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4F006" w14:textId="77777777" w:rsidR="00E11BD3" w:rsidRDefault="00E11BD3" w:rsidP="00E11BD3">
      <w:pPr>
        <w:jc w:val="center"/>
        <w:rPr>
          <w:b/>
          <w:bCs/>
          <w:sz w:val="72"/>
          <w:szCs w:val="72"/>
        </w:rPr>
      </w:pPr>
    </w:p>
    <w:p w14:paraId="549904B3" w14:textId="77777777" w:rsidR="00E11BD3" w:rsidRDefault="00E11BD3" w:rsidP="00E11BD3">
      <w:pPr>
        <w:rPr>
          <w:b/>
          <w:bCs/>
          <w:sz w:val="72"/>
          <w:szCs w:val="72"/>
        </w:rPr>
      </w:pPr>
    </w:p>
    <w:p w14:paraId="0D561DCC" w14:textId="77777777" w:rsidR="009C4CE4" w:rsidRDefault="009C4CE4" w:rsidP="00E11BD3">
      <w:pPr>
        <w:rPr>
          <w:b/>
          <w:bCs/>
          <w:sz w:val="72"/>
          <w:szCs w:val="72"/>
        </w:rPr>
      </w:pPr>
    </w:p>
    <w:p w14:paraId="3BC1DBA0" w14:textId="77777777" w:rsidR="009C4CE4" w:rsidRDefault="009C4CE4" w:rsidP="00E11BD3">
      <w:pPr>
        <w:rPr>
          <w:b/>
          <w:bCs/>
          <w:sz w:val="72"/>
          <w:szCs w:val="72"/>
        </w:rPr>
      </w:pPr>
    </w:p>
    <w:p w14:paraId="67A6D80A" w14:textId="7549CEB8" w:rsidR="00DD26DD" w:rsidRDefault="00DD26DD" w:rsidP="00E11BD3">
      <w:pPr>
        <w:jc w:val="center"/>
        <w:rPr>
          <w:b/>
          <w:bCs/>
          <w:sz w:val="72"/>
          <w:szCs w:val="72"/>
        </w:rPr>
      </w:pPr>
      <w:r>
        <w:rPr>
          <w:b/>
          <w:bCs/>
          <w:sz w:val="72"/>
          <w:szCs w:val="72"/>
        </w:rPr>
        <w:t>Familiekonsulent uddannelse</w:t>
      </w:r>
    </w:p>
    <w:p w14:paraId="011F385C" w14:textId="77777777" w:rsidR="00DF0B7F" w:rsidRDefault="00DD26DD" w:rsidP="00E11BD3">
      <w:pPr>
        <w:jc w:val="center"/>
        <w:rPr>
          <w:b/>
          <w:bCs/>
          <w:sz w:val="72"/>
          <w:szCs w:val="72"/>
        </w:rPr>
      </w:pPr>
      <w:r>
        <w:rPr>
          <w:b/>
          <w:bCs/>
          <w:sz w:val="72"/>
          <w:szCs w:val="72"/>
        </w:rPr>
        <w:t>Med fokus på b</w:t>
      </w:r>
      <w:r w:rsidR="00DF0B7F">
        <w:rPr>
          <w:b/>
          <w:bCs/>
          <w:sz w:val="72"/>
          <w:szCs w:val="72"/>
        </w:rPr>
        <w:t>ørn, unge og familier</w:t>
      </w:r>
    </w:p>
    <w:p w14:paraId="17134BAA" w14:textId="09634EB3" w:rsidR="00E11BD3" w:rsidRDefault="00E11BD3" w:rsidP="00E11BD3">
      <w:pPr>
        <w:jc w:val="center"/>
        <w:rPr>
          <w:b/>
          <w:bCs/>
          <w:sz w:val="72"/>
          <w:szCs w:val="72"/>
        </w:rPr>
      </w:pPr>
      <w:r w:rsidRPr="007D4E17">
        <w:rPr>
          <w:b/>
          <w:bCs/>
          <w:sz w:val="72"/>
          <w:szCs w:val="72"/>
        </w:rPr>
        <w:t xml:space="preserve"> Grønland 202</w:t>
      </w:r>
      <w:r w:rsidR="00126B16">
        <w:rPr>
          <w:b/>
          <w:bCs/>
          <w:sz w:val="72"/>
          <w:szCs w:val="72"/>
        </w:rPr>
        <w:t>2</w:t>
      </w:r>
    </w:p>
    <w:p w14:paraId="5A4A779F" w14:textId="77777777" w:rsidR="00E11BD3" w:rsidRDefault="00E11BD3" w:rsidP="00E11BD3">
      <w:pPr>
        <w:jc w:val="center"/>
        <w:rPr>
          <w:b/>
          <w:bCs/>
          <w:sz w:val="72"/>
          <w:szCs w:val="72"/>
        </w:rPr>
      </w:pPr>
    </w:p>
    <w:p w14:paraId="75DBF7CF" w14:textId="77777777" w:rsidR="00E11BD3" w:rsidRDefault="00E11BD3" w:rsidP="00E11BD3"/>
    <w:p w14:paraId="12BEB35E" w14:textId="77777777" w:rsidR="00E11BD3" w:rsidRDefault="00B05BA4" w:rsidP="00B05BA4">
      <w:pPr>
        <w:jc w:val="center"/>
      </w:pPr>
      <w:r>
        <w:rPr>
          <w:noProof/>
          <w:lang w:val="en-US"/>
        </w:rPr>
        <w:drawing>
          <wp:inline distT="0" distB="0" distL="0" distR="0" wp14:anchorId="76027D2B" wp14:editId="5888C937">
            <wp:extent cx="2821740" cy="2588217"/>
            <wp:effectExtent l="0" t="0" r="0" b="317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f_familie.jpg"/>
                    <pic:cNvPicPr/>
                  </pic:nvPicPr>
                  <pic:blipFill>
                    <a:blip r:embed="rId7">
                      <a:extLst>
                        <a:ext uri="{28A0092B-C50C-407E-A947-70E740481C1C}">
                          <a14:useLocalDpi xmlns:a14="http://schemas.microsoft.com/office/drawing/2010/main" val="0"/>
                        </a:ext>
                      </a:extLst>
                    </a:blip>
                    <a:stretch>
                      <a:fillRect/>
                    </a:stretch>
                  </pic:blipFill>
                  <pic:spPr>
                    <a:xfrm>
                      <a:off x="0" y="0"/>
                      <a:ext cx="2846820" cy="2611221"/>
                    </a:xfrm>
                    <a:prstGeom prst="rect">
                      <a:avLst/>
                    </a:prstGeom>
                  </pic:spPr>
                </pic:pic>
              </a:graphicData>
            </a:graphic>
          </wp:inline>
        </w:drawing>
      </w:r>
    </w:p>
    <w:p w14:paraId="38F3D7AB" w14:textId="77777777" w:rsidR="00E11BD3" w:rsidRDefault="00E11BD3" w:rsidP="00E11BD3"/>
    <w:p w14:paraId="49B400AC" w14:textId="77777777" w:rsidR="00E11BD3" w:rsidRDefault="00E11BD3" w:rsidP="00E11BD3"/>
    <w:p w14:paraId="198A9D07" w14:textId="77777777" w:rsidR="00E11BD3" w:rsidRDefault="00E11BD3" w:rsidP="00E11BD3"/>
    <w:p w14:paraId="75B6E783" w14:textId="77777777" w:rsidR="00E11BD3" w:rsidRDefault="00E11BD3" w:rsidP="00E11BD3"/>
    <w:p w14:paraId="04DC81DB" w14:textId="77777777" w:rsidR="00E11BD3" w:rsidRPr="000C49FC" w:rsidRDefault="00E11BD3" w:rsidP="00E11BD3">
      <w:pPr>
        <w:rPr>
          <w:b/>
          <w:color w:val="1F3864" w:themeColor="accent1" w:themeShade="80"/>
          <w:sz w:val="28"/>
          <w:szCs w:val="28"/>
        </w:rPr>
      </w:pPr>
      <w:r w:rsidRPr="000C49FC">
        <w:rPr>
          <w:b/>
          <w:color w:val="1F3864" w:themeColor="accent1" w:themeShade="80"/>
          <w:sz w:val="28"/>
          <w:szCs w:val="28"/>
        </w:rPr>
        <w:t>Formål</w:t>
      </w:r>
    </w:p>
    <w:p w14:paraId="1A6E6C61" w14:textId="77777777" w:rsidR="00E11BD3" w:rsidRDefault="00E11BD3" w:rsidP="00E11BD3"/>
    <w:p w14:paraId="19407319" w14:textId="56E42D57" w:rsidR="00E11BD3" w:rsidRDefault="00E11BD3" w:rsidP="00B05BA4">
      <w:pPr>
        <w:jc w:val="both"/>
      </w:pPr>
      <w:r>
        <w:t>Uddannelsens formål er</w:t>
      </w:r>
      <w:r w:rsidR="001014D9">
        <w:t>,</w:t>
      </w:r>
      <w:r>
        <w:t xml:space="preserve"> at styrke indsats</w:t>
      </w:r>
      <w:r w:rsidR="008C6D08">
        <w:t>en</w:t>
      </w:r>
      <w:r>
        <w:t xml:space="preserve"> til sårbare børn</w:t>
      </w:r>
      <w:r w:rsidR="008C6D08">
        <w:t>, unge</w:t>
      </w:r>
      <w:r>
        <w:t xml:space="preserve"> og familier i Grønland. </w:t>
      </w:r>
    </w:p>
    <w:p w14:paraId="588C3FDA" w14:textId="77777777" w:rsidR="00E11BD3" w:rsidRDefault="001014D9" w:rsidP="00B05BA4">
      <w:pPr>
        <w:jc w:val="both"/>
      </w:pPr>
      <w:r>
        <w:t xml:space="preserve">SIF </w:t>
      </w:r>
      <w:r w:rsidR="00E11BD3">
        <w:t>uddanne</w:t>
      </w:r>
      <w:r>
        <w:t>r</w:t>
      </w:r>
      <w:r w:rsidR="00E11BD3">
        <w:t xml:space="preserve"> kvalificerede praktikere som er teoretisk godt funderede til at kunne arbejde professionelt som konsulenter i forskellige kontekster.</w:t>
      </w:r>
    </w:p>
    <w:p w14:paraId="177A69C3" w14:textId="2D54EA83" w:rsidR="00E11BD3" w:rsidRDefault="00E11BD3" w:rsidP="00B05BA4">
      <w:pPr>
        <w:jc w:val="both"/>
      </w:pPr>
      <w:r>
        <w:t xml:space="preserve">Uddannelsens </w:t>
      </w:r>
      <w:r w:rsidR="00126B16">
        <w:t xml:space="preserve">teoretiske </w:t>
      </w:r>
      <w:r>
        <w:t xml:space="preserve">fundament udgøres primært af </w:t>
      </w:r>
      <w:r w:rsidR="008C6D08">
        <w:t>mentalisering</w:t>
      </w:r>
      <w:r w:rsidR="00126B16">
        <w:t>baseret teori</w:t>
      </w:r>
      <w:r w:rsidR="008C6D08">
        <w:t>, tilknytningsteori og</w:t>
      </w:r>
      <w:r>
        <w:t xml:space="preserve"> narrativ </w:t>
      </w:r>
      <w:r w:rsidR="008C6D08">
        <w:t>teori.</w:t>
      </w:r>
    </w:p>
    <w:p w14:paraId="11EF9AFA" w14:textId="15903360" w:rsidR="000F6260" w:rsidRDefault="00E11BD3" w:rsidP="00B05BA4">
      <w:pPr>
        <w:spacing w:before="100" w:beforeAutospacing="1" w:after="100" w:afterAutospacing="1"/>
        <w:jc w:val="both"/>
      </w:pPr>
      <w:r>
        <w:t xml:space="preserve">Uddannelsen sigter </w:t>
      </w:r>
      <w:proofErr w:type="gramStart"/>
      <w:r>
        <w:t>på</w:t>
      </w:r>
      <w:r w:rsidR="00F84A00">
        <w:t>,</w:t>
      </w:r>
      <w:proofErr w:type="gramEnd"/>
      <w:r>
        <w:t xml:space="preserve"> at give de studerende en teoretisk og praktisk omsættelig ramme for anerkendende kommunikation med børn og familier.</w:t>
      </w:r>
      <w:r w:rsidR="000F6260">
        <w:t xml:space="preserve"> Uddannelsen er bygget op på en måde så den tager afsæt i den praksis som de studerende står i</w:t>
      </w:r>
      <w:r w:rsidR="00207EF5">
        <w:t>,</w:t>
      </w:r>
      <w:r w:rsidR="000F6260">
        <w:t xml:space="preserve"> i deres dagligdag, </w:t>
      </w:r>
      <w:r w:rsidR="00207EF5">
        <w:t xml:space="preserve">og </w:t>
      </w:r>
      <w:r w:rsidR="000F6260">
        <w:t xml:space="preserve">derefter vil der blive koblet nye metoder til som de studerende </w:t>
      </w:r>
      <w:r w:rsidR="00207EF5">
        <w:t>afprøver</w:t>
      </w:r>
      <w:r w:rsidR="000F6260">
        <w:t xml:space="preserve"> i deres praksis </w:t>
      </w:r>
    </w:p>
    <w:p w14:paraId="4E380FF7" w14:textId="2645882B" w:rsidR="00E11BD3" w:rsidRDefault="00E11BD3" w:rsidP="00B05BA4">
      <w:pPr>
        <w:spacing w:before="100" w:beforeAutospacing="1" w:after="100" w:afterAutospacing="1"/>
        <w:jc w:val="both"/>
        <w:rPr>
          <w:rFonts w:ascii="Calibri" w:eastAsia="Times New Roman" w:hAnsi="Calibri" w:cs="Calibri"/>
        </w:rPr>
      </w:pPr>
      <w:r w:rsidRPr="00E44BDB">
        <w:rPr>
          <w:rFonts w:ascii="Calibri" w:eastAsia="Times New Roman" w:hAnsi="Calibri" w:cs="Calibri"/>
        </w:rPr>
        <w:t xml:space="preserve">Det narrative perspektiv indebærer </w:t>
      </w:r>
      <w:r>
        <w:rPr>
          <w:rFonts w:ascii="Calibri" w:eastAsia="Times New Roman" w:hAnsi="Calibri" w:cs="Calibri"/>
        </w:rPr>
        <w:t xml:space="preserve">i denne </w:t>
      </w:r>
      <w:r w:rsidR="000F6260">
        <w:rPr>
          <w:rFonts w:ascii="Calibri" w:eastAsia="Times New Roman" w:hAnsi="Calibri" w:cs="Calibri"/>
        </w:rPr>
        <w:t>uddannelse</w:t>
      </w:r>
      <w:r>
        <w:rPr>
          <w:rFonts w:ascii="Calibri" w:eastAsia="Times New Roman" w:hAnsi="Calibri" w:cs="Calibri"/>
        </w:rPr>
        <w:t xml:space="preserve"> </w:t>
      </w:r>
      <w:r w:rsidRPr="00E44BDB">
        <w:rPr>
          <w:rFonts w:ascii="Calibri" w:eastAsia="Times New Roman" w:hAnsi="Calibri" w:cs="Calibri"/>
        </w:rPr>
        <w:t xml:space="preserve">en </w:t>
      </w:r>
      <w:r w:rsidR="00586462" w:rsidRPr="00E44BDB">
        <w:rPr>
          <w:rFonts w:ascii="Calibri" w:eastAsia="Times New Roman" w:hAnsi="Calibri" w:cs="Calibri"/>
        </w:rPr>
        <w:t>forståelse</w:t>
      </w:r>
      <w:r w:rsidRPr="00E44BDB">
        <w:rPr>
          <w:rFonts w:ascii="Calibri" w:eastAsia="Times New Roman" w:hAnsi="Calibri" w:cs="Calibri"/>
        </w:rPr>
        <w:t xml:space="preserve"> af, at livet </w:t>
      </w:r>
      <w:r w:rsidR="00586462" w:rsidRPr="00E44BDB">
        <w:rPr>
          <w:rFonts w:ascii="Calibri" w:eastAsia="Times New Roman" w:hAnsi="Calibri" w:cs="Calibri"/>
        </w:rPr>
        <w:t>får</w:t>
      </w:r>
      <w:r w:rsidRPr="00E44BDB">
        <w:rPr>
          <w:rFonts w:ascii="Calibri" w:eastAsia="Times New Roman" w:hAnsi="Calibri" w:cs="Calibri"/>
        </w:rPr>
        <w:t xml:space="preserve"> mening gennem fortæ</w:t>
      </w:r>
      <w:r w:rsidR="00F84A00">
        <w:rPr>
          <w:rFonts w:ascii="Calibri" w:eastAsia="Times New Roman" w:hAnsi="Calibri" w:cs="Calibri"/>
        </w:rPr>
        <w:t xml:space="preserve">llinger </w:t>
      </w:r>
      <w:r w:rsidRPr="00E44BDB">
        <w:rPr>
          <w:rFonts w:ascii="Calibri" w:eastAsia="Times New Roman" w:hAnsi="Calibri" w:cs="Calibri"/>
        </w:rPr>
        <w:t xml:space="preserve">og at der altid er flere historier som kan fortælles, end dem der umiddelbart </w:t>
      </w:r>
      <w:proofErr w:type="spellStart"/>
      <w:r w:rsidRPr="00E44BDB">
        <w:rPr>
          <w:rFonts w:ascii="Calibri" w:eastAsia="Times New Roman" w:hAnsi="Calibri" w:cs="Calibri"/>
        </w:rPr>
        <w:t>står</w:t>
      </w:r>
      <w:proofErr w:type="spellEnd"/>
      <w:r w:rsidRPr="00E44BDB">
        <w:rPr>
          <w:rFonts w:ascii="Calibri" w:eastAsia="Times New Roman" w:hAnsi="Calibri" w:cs="Calibri"/>
        </w:rPr>
        <w:t xml:space="preserve"> frem.</w:t>
      </w:r>
      <w:r>
        <w:rPr>
          <w:rFonts w:ascii="Calibri" w:eastAsia="Times New Roman" w:hAnsi="Calibri" w:cs="Calibri"/>
        </w:rPr>
        <w:t xml:space="preserve"> En g</w:t>
      </w:r>
      <w:r w:rsidR="00F84A00">
        <w:rPr>
          <w:rFonts w:ascii="Calibri" w:eastAsia="Times New Roman" w:hAnsi="Calibri" w:cs="Calibri"/>
        </w:rPr>
        <w:t>rundantagelse i det narrative er,</w:t>
      </w:r>
      <w:r>
        <w:rPr>
          <w:rFonts w:ascii="Calibri" w:eastAsia="Times New Roman" w:hAnsi="Calibri" w:cs="Calibri"/>
        </w:rPr>
        <w:t xml:space="preserve"> at problemet er problemet og at menneskers identitet ikke blot kan defineres af en problemmættet fortælling, men også af levet liv og erfaring som endnu ikke er blevet tillagt mening.  Det narrative tror på at løsninger og svar findes i de fortrukne fortællinger og ved at få udfoldet det vil det være muligt at give modvægt og nye handlemuligheder til at dekonstruere de smalle problemmættede fortællinger.</w:t>
      </w:r>
    </w:p>
    <w:p w14:paraId="40FE11EA" w14:textId="0DB99373" w:rsidR="00E11BD3" w:rsidRDefault="00E11BD3" w:rsidP="00B05BA4">
      <w:pPr>
        <w:spacing w:before="100" w:beforeAutospacing="1" w:after="100" w:afterAutospacing="1"/>
        <w:jc w:val="both"/>
        <w:rPr>
          <w:rFonts w:ascii="Calibri" w:eastAsia="Times New Roman" w:hAnsi="Calibri" w:cs="Calibri"/>
        </w:rPr>
      </w:pPr>
      <w:r w:rsidRPr="007B1208">
        <w:rPr>
          <w:rFonts w:ascii="Calibri" w:eastAsia="Times New Roman" w:hAnsi="Calibri" w:cs="Calibri"/>
        </w:rPr>
        <w:t>Viden om</w:t>
      </w:r>
      <w:r w:rsidR="00B05BA4">
        <w:rPr>
          <w:rFonts w:ascii="Calibri" w:eastAsia="Times New Roman" w:hAnsi="Calibri" w:cs="Calibri"/>
        </w:rPr>
        <w:t>,</w:t>
      </w:r>
      <w:r w:rsidRPr="007B1208">
        <w:rPr>
          <w:rFonts w:ascii="Calibri" w:eastAsia="Times New Roman" w:hAnsi="Calibri" w:cs="Calibri"/>
        </w:rPr>
        <w:t xml:space="preserve"> hvad der stimulerer hjernen til følelsesmæssig udvikling,</w:t>
      </w:r>
      <w:r w:rsidR="00536147">
        <w:rPr>
          <w:rFonts w:ascii="Calibri" w:eastAsia="Times New Roman" w:hAnsi="Calibri" w:cs="Calibri"/>
        </w:rPr>
        <w:t xml:space="preserve"> </w:t>
      </w:r>
      <w:r w:rsidRPr="007B1208">
        <w:rPr>
          <w:rFonts w:ascii="Calibri" w:eastAsia="Times New Roman" w:hAnsi="Calibri" w:cs="Calibri"/>
        </w:rPr>
        <w:t>er vigtig, når vi vil støtte familier i at skabe de bedst mulige betingelser for barnets trivsel og opvækst.  I samspil og relation med støttende omsorgspersoner, kan barnet udvikle både sanser, følelser, tænkning og empati</w:t>
      </w:r>
      <w:r>
        <w:rPr>
          <w:rFonts w:ascii="Calibri" w:eastAsia="Times New Roman" w:hAnsi="Calibri" w:cs="Calibri"/>
        </w:rPr>
        <w:t xml:space="preserve"> og derfor vil </w:t>
      </w:r>
      <w:proofErr w:type="spellStart"/>
      <w:r>
        <w:rPr>
          <w:rFonts w:ascii="Calibri" w:eastAsia="Times New Roman" w:hAnsi="Calibri" w:cs="Calibri"/>
        </w:rPr>
        <w:t>m</w:t>
      </w:r>
      <w:r w:rsidRPr="007B1208">
        <w:rPr>
          <w:rFonts w:ascii="Calibri" w:eastAsia="Times New Roman" w:hAnsi="Calibri" w:cs="Calibri"/>
        </w:rPr>
        <w:t>entaliseringsevnen</w:t>
      </w:r>
      <w:proofErr w:type="spellEnd"/>
      <w:r w:rsidRPr="007B1208">
        <w:rPr>
          <w:rFonts w:ascii="Calibri" w:eastAsia="Times New Roman" w:hAnsi="Calibri" w:cs="Calibri"/>
        </w:rPr>
        <w:t xml:space="preserve"> hos omsorgspersonerne ha</w:t>
      </w:r>
      <w:r>
        <w:rPr>
          <w:rFonts w:ascii="Calibri" w:eastAsia="Times New Roman" w:hAnsi="Calibri" w:cs="Calibri"/>
        </w:rPr>
        <w:t>ve</w:t>
      </w:r>
      <w:r w:rsidRPr="007B1208">
        <w:rPr>
          <w:rFonts w:ascii="Calibri" w:eastAsia="Times New Roman" w:hAnsi="Calibri" w:cs="Calibri"/>
        </w:rPr>
        <w:t xml:space="preserve"> betydning for, hvordan barnet stimuleres og </w:t>
      </w:r>
      <w:r>
        <w:rPr>
          <w:rFonts w:ascii="Calibri" w:eastAsia="Times New Roman" w:hAnsi="Calibri" w:cs="Calibri"/>
        </w:rPr>
        <w:t>motiveres</w:t>
      </w:r>
      <w:r w:rsidRPr="007B1208">
        <w:rPr>
          <w:rFonts w:ascii="Calibri" w:eastAsia="Times New Roman" w:hAnsi="Calibri" w:cs="Calibri"/>
        </w:rPr>
        <w:t xml:space="preserve"> til at søge selvstændighed</w:t>
      </w:r>
      <w:r>
        <w:rPr>
          <w:rFonts w:ascii="Calibri" w:eastAsia="Times New Roman" w:hAnsi="Calibri" w:cs="Calibri"/>
        </w:rPr>
        <w:t xml:space="preserve">. </w:t>
      </w:r>
    </w:p>
    <w:p w14:paraId="235A60AC" w14:textId="492AC1B6" w:rsidR="008C6D08" w:rsidRPr="008C6D08" w:rsidRDefault="008C6D08" w:rsidP="00B05BA4">
      <w:pPr>
        <w:spacing w:before="100" w:beforeAutospacing="1" w:after="100" w:afterAutospacing="1"/>
        <w:jc w:val="both"/>
        <w:rPr>
          <w:b/>
          <w:bCs/>
          <w:sz w:val="72"/>
          <w:szCs w:val="72"/>
        </w:rPr>
      </w:pPr>
      <w:r>
        <w:rPr>
          <w:rFonts w:ascii="Calibri" w:eastAsia="Times New Roman" w:hAnsi="Calibri" w:cs="Calibri"/>
        </w:rPr>
        <w:t>Denne evne til mentalisering skal vi som fagpersoner have forskellige metoder til at kunne undersøge og understøtte. Uddannelsen vil derfor introducere værktøjer til dette.</w:t>
      </w:r>
    </w:p>
    <w:p w14:paraId="387728CB" w14:textId="04ADB7CE" w:rsidR="008C6D08" w:rsidRDefault="008C6D08" w:rsidP="008C6D08">
      <w:pPr>
        <w:spacing w:before="100" w:beforeAutospacing="1" w:after="100" w:afterAutospacing="1"/>
        <w:jc w:val="both"/>
        <w:rPr>
          <w:rFonts w:ascii="Calibri" w:eastAsia="Times New Roman" w:hAnsi="Calibri" w:cs="Calibri"/>
        </w:rPr>
      </w:pPr>
      <w:r>
        <w:rPr>
          <w:rFonts w:ascii="Calibri" w:eastAsia="Times New Roman" w:hAnsi="Calibri" w:cs="Calibri"/>
        </w:rPr>
        <w:t xml:space="preserve">Blandt andet vil de </w:t>
      </w:r>
      <w:proofErr w:type="spellStart"/>
      <w:r>
        <w:rPr>
          <w:rFonts w:ascii="Calibri" w:eastAsia="Times New Roman" w:hAnsi="Calibri" w:cs="Calibri"/>
        </w:rPr>
        <w:t>neuroaffektive</w:t>
      </w:r>
      <w:proofErr w:type="spellEnd"/>
      <w:r>
        <w:rPr>
          <w:rFonts w:ascii="Calibri" w:eastAsia="Times New Roman" w:hAnsi="Calibri" w:cs="Calibri"/>
        </w:rPr>
        <w:t xml:space="preserve"> kompasser vil blive </w:t>
      </w:r>
      <w:r w:rsidR="0040089C">
        <w:rPr>
          <w:rFonts w:ascii="Calibri" w:eastAsia="Times New Roman" w:hAnsi="Calibri" w:cs="Calibri"/>
        </w:rPr>
        <w:t xml:space="preserve">gennemgået. Kompasserne </w:t>
      </w:r>
      <w:r>
        <w:rPr>
          <w:rFonts w:ascii="Calibri" w:eastAsia="Times New Roman" w:hAnsi="Calibri" w:cs="Calibri"/>
        </w:rPr>
        <w:t xml:space="preserve">tager udgangspunkt i </w:t>
      </w:r>
      <w:r w:rsidRPr="007B1208">
        <w:rPr>
          <w:rFonts w:ascii="Calibri" w:eastAsia="Times New Roman" w:hAnsi="Calibri" w:cs="Calibri"/>
        </w:rPr>
        <w:t xml:space="preserve">tilknytning og </w:t>
      </w:r>
      <w:r>
        <w:rPr>
          <w:rFonts w:ascii="Calibri" w:eastAsia="Times New Roman" w:hAnsi="Calibri" w:cs="Calibri"/>
        </w:rPr>
        <w:t xml:space="preserve">i </w:t>
      </w:r>
      <w:r w:rsidRPr="007B1208">
        <w:rPr>
          <w:rFonts w:ascii="Calibri" w:eastAsia="Times New Roman" w:hAnsi="Calibri" w:cs="Calibri"/>
        </w:rPr>
        <w:t xml:space="preserve">nervesystemets samspil med den følelsesmæssige modning. Vi fødes </w:t>
      </w:r>
      <w:r>
        <w:rPr>
          <w:rFonts w:ascii="Calibri" w:eastAsia="Times New Roman" w:hAnsi="Calibri" w:cs="Calibri"/>
        </w:rPr>
        <w:t xml:space="preserve">alle med </w:t>
      </w:r>
      <w:r w:rsidRPr="007B1208">
        <w:rPr>
          <w:rFonts w:ascii="Calibri" w:eastAsia="Times New Roman" w:hAnsi="Calibri" w:cs="Calibri"/>
        </w:rPr>
        <w:t>evnen til tilknytning. Evnen til tilknytning er genetisk men formes gennem vores miljø, stimulering, kultur og historie.</w:t>
      </w:r>
      <w:r>
        <w:rPr>
          <w:rFonts w:ascii="Calibri" w:eastAsia="Times New Roman" w:hAnsi="Calibri" w:cs="Calibri"/>
        </w:rPr>
        <w:t xml:space="preserve"> Det grønlandske kulturelle aspekt er derfor en meget vigtig komponent i uddannelsens opbygning og forankring.</w:t>
      </w:r>
    </w:p>
    <w:p w14:paraId="37A7B929" w14:textId="77777777" w:rsidR="008C6D08" w:rsidRDefault="008C6D08" w:rsidP="00B05BA4">
      <w:pPr>
        <w:spacing w:before="100" w:beforeAutospacing="1" w:after="100" w:afterAutospacing="1"/>
        <w:jc w:val="both"/>
        <w:rPr>
          <w:rFonts w:ascii="Calibri" w:eastAsia="Times New Roman" w:hAnsi="Calibri" w:cs="Calibri"/>
        </w:rPr>
      </w:pPr>
    </w:p>
    <w:p w14:paraId="61E68B2A" w14:textId="08798E63" w:rsidR="009239F9" w:rsidRDefault="009239F9" w:rsidP="00536147">
      <w:pPr>
        <w:spacing w:before="100" w:beforeAutospacing="1" w:after="100" w:afterAutospacing="1"/>
        <w:jc w:val="both"/>
        <w:rPr>
          <w:rFonts w:eastAsia="Arial" w:cstheme="majorHAnsi"/>
          <w:b/>
          <w:color w:val="1F3864" w:themeColor="accent1" w:themeShade="80"/>
          <w:sz w:val="28"/>
          <w:szCs w:val="28"/>
        </w:rPr>
      </w:pPr>
    </w:p>
    <w:p w14:paraId="3A582C2E" w14:textId="63A3ADBC" w:rsidR="000F6260" w:rsidRDefault="000F6260" w:rsidP="00536147">
      <w:pPr>
        <w:spacing w:before="100" w:beforeAutospacing="1" w:after="100" w:afterAutospacing="1"/>
        <w:jc w:val="both"/>
        <w:rPr>
          <w:rFonts w:eastAsia="Arial" w:cstheme="majorHAnsi"/>
          <w:b/>
          <w:color w:val="1F3864" w:themeColor="accent1" w:themeShade="80"/>
          <w:sz w:val="28"/>
          <w:szCs w:val="28"/>
        </w:rPr>
      </w:pPr>
    </w:p>
    <w:p w14:paraId="194CFB03" w14:textId="77777777" w:rsidR="000F6260" w:rsidRDefault="000F6260" w:rsidP="00536147">
      <w:pPr>
        <w:spacing w:before="100" w:beforeAutospacing="1" w:after="100" w:afterAutospacing="1"/>
        <w:jc w:val="both"/>
        <w:rPr>
          <w:rFonts w:eastAsia="Arial" w:cstheme="majorHAnsi"/>
          <w:b/>
          <w:color w:val="1F3864" w:themeColor="accent1" w:themeShade="80"/>
          <w:sz w:val="28"/>
          <w:szCs w:val="28"/>
        </w:rPr>
      </w:pPr>
    </w:p>
    <w:p w14:paraId="6475BFF8" w14:textId="77777777" w:rsidR="00536147" w:rsidRPr="000C49FC" w:rsidRDefault="00536147" w:rsidP="00536147">
      <w:pPr>
        <w:spacing w:before="100" w:beforeAutospacing="1" w:after="100" w:afterAutospacing="1"/>
        <w:jc w:val="both"/>
        <w:rPr>
          <w:rFonts w:cstheme="majorHAnsi"/>
          <w:color w:val="1F3864" w:themeColor="accent1" w:themeShade="80"/>
          <w:sz w:val="28"/>
          <w:szCs w:val="28"/>
        </w:rPr>
      </w:pPr>
      <w:r w:rsidRPr="000C49FC">
        <w:rPr>
          <w:rFonts w:eastAsia="Arial" w:cstheme="majorHAnsi"/>
          <w:b/>
          <w:color w:val="1F3864" w:themeColor="accent1" w:themeShade="80"/>
          <w:sz w:val="28"/>
          <w:szCs w:val="28"/>
        </w:rPr>
        <w:t>Beskrivelse af uddannelsens opbygning</w:t>
      </w:r>
    </w:p>
    <w:p w14:paraId="145274A6" w14:textId="5D5353E8" w:rsidR="00536147" w:rsidRPr="00304572" w:rsidRDefault="00536147" w:rsidP="00536147">
      <w:pPr>
        <w:jc w:val="both"/>
      </w:pPr>
      <w:r w:rsidRPr="00304572">
        <w:t>Uddannelsen består af 4 undervisnin</w:t>
      </w:r>
      <w:r w:rsidR="00F84A00">
        <w:t xml:space="preserve">gsmoduler af </w:t>
      </w:r>
      <w:r w:rsidR="008C6D08">
        <w:t>4</w:t>
      </w:r>
      <w:r w:rsidRPr="00304572">
        <w:t xml:space="preserve"> dages varighed. Mellem hvert modul mødes den studerende desuden </w:t>
      </w:r>
      <w:r w:rsidR="008C6D08">
        <w:t>1/2</w:t>
      </w:r>
      <w:r w:rsidRPr="00304572">
        <w:t xml:space="preserve"> dag med sin studiegruppe og </w:t>
      </w:r>
      <w:r w:rsidR="008C6D08">
        <w:t>1/2</w:t>
      </w:r>
      <w:r w:rsidRPr="00304572">
        <w:t xml:space="preserve"> dag </w:t>
      </w:r>
      <w:r w:rsidR="008C6D08">
        <w:t>med en underviser over skype</w:t>
      </w:r>
      <w:r w:rsidRPr="00304572">
        <w:t xml:space="preserve">. Alle undervisningsdage er mellem kl. </w:t>
      </w:r>
      <w:r w:rsidR="008C6D08">
        <w:t>9</w:t>
      </w:r>
      <w:r w:rsidRPr="00304572">
        <w:t>-16.</w:t>
      </w:r>
      <w:r w:rsidR="000F6260">
        <w:t xml:space="preserve"> </w:t>
      </w:r>
    </w:p>
    <w:p w14:paraId="3A51B8D5" w14:textId="77777777" w:rsidR="00536147" w:rsidRDefault="00536147" w:rsidP="00536147">
      <w:pPr>
        <w:jc w:val="both"/>
      </w:pPr>
    </w:p>
    <w:p w14:paraId="6C2C8384" w14:textId="77777777" w:rsidR="00536147" w:rsidRDefault="00536147" w:rsidP="00B05BA4">
      <w:pPr>
        <w:jc w:val="both"/>
        <w:rPr>
          <w:b/>
          <w:bCs/>
          <w:sz w:val="72"/>
          <w:szCs w:val="72"/>
        </w:rPr>
      </w:pPr>
    </w:p>
    <w:p w14:paraId="02BE4B61" w14:textId="77777777" w:rsidR="00E11BD3" w:rsidRDefault="00E11BD3" w:rsidP="00536147">
      <w:pPr>
        <w:jc w:val="center"/>
      </w:pPr>
      <w:r w:rsidRPr="007D4E17">
        <w:rPr>
          <w:noProof/>
          <w:lang w:val="en-US"/>
        </w:rPr>
        <w:drawing>
          <wp:inline distT="0" distB="0" distL="0" distR="0" wp14:anchorId="129C20B8" wp14:editId="1FC179D3">
            <wp:extent cx="5393410" cy="4076054"/>
            <wp:effectExtent l="0" t="0" r="0" b="0"/>
            <wp:docPr id="3" name="Diagram 3">
              <a:extLst xmlns:a="http://schemas.openxmlformats.org/drawingml/2006/main">
                <a:ext uri="{FF2B5EF4-FFF2-40B4-BE49-F238E27FC236}">
                  <a16:creationId xmlns:a16="http://schemas.microsoft.com/office/drawing/2014/main" id="{25285EC7-1A76-0E46-9918-5B90E76822A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95E756B" w14:textId="77777777" w:rsidR="00E11BD3" w:rsidRDefault="00E11BD3" w:rsidP="00B05BA4">
      <w:pPr>
        <w:jc w:val="both"/>
      </w:pPr>
    </w:p>
    <w:p w14:paraId="17CB7805" w14:textId="77777777" w:rsidR="00E11BD3" w:rsidRDefault="00E11BD3" w:rsidP="00B05BA4">
      <w:pPr>
        <w:spacing w:before="100" w:beforeAutospacing="1" w:after="100" w:afterAutospacing="1"/>
        <w:jc w:val="both"/>
        <w:rPr>
          <w:rFonts w:ascii="Calibri" w:eastAsia="Times New Roman" w:hAnsi="Calibri" w:cs="Calibri"/>
        </w:rPr>
      </w:pPr>
    </w:p>
    <w:p w14:paraId="73C822BE" w14:textId="77777777" w:rsidR="00536147" w:rsidRDefault="00536147" w:rsidP="00B05BA4">
      <w:pPr>
        <w:jc w:val="both"/>
        <w:rPr>
          <w:b/>
          <w:color w:val="1F3864" w:themeColor="accent1" w:themeShade="80"/>
          <w:sz w:val="28"/>
          <w:szCs w:val="28"/>
        </w:rPr>
      </w:pPr>
    </w:p>
    <w:p w14:paraId="5FE9C570" w14:textId="77777777" w:rsidR="00536147" w:rsidRDefault="00536147" w:rsidP="00B05BA4">
      <w:pPr>
        <w:jc w:val="both"/>
        <w:rPr>
          <w:b/>
          <w:color w:val="1F3864" w:themeColor="accent1" w:themeShade="80"/>
          <w:sz w:val="28"/>
          <w:szCs w:val="28"/>
        </w:rPr>
      </w:pPr>
    </w:p>
    <w:p w14:paraId="2648419D" w14:textId="77777777" w:rsidR="00536147" w:rsidRDefault="00536147" w:rsidP="00B05BA4">
      <w:pPr>
        <w:jc w:val="both"/>
        <w:rPr>
          <w:b/>
          <w:color w:val="1F3864" w:themeColor="accent1" w:themeShade="80"/>
          <w:sz w:val="28"/>
          <w:szCs w:val="28"/>
        </w:rPr>
      </w:pPr>
    </w:p>
    <w:p w14:paraId="3D09FB67" w14:textId="77777777" w:rsidR="00536147" w:rsidRDefault="00536147" w:rsidP="00B05BA4">
      <w:pPr>
        <w:jc w:val="both"/>
        <w:rPr>
          <w:b/>
          <w:color w:val="1F3864" w:themeColor="accent1" w:themeShade="80"/>
          <w:sz w:val="28"/>
          <w:szCs w:val="28"/>
        </w:rPr>
      </w:pPr>
    </w:p>
    <w:p w14:paraId="6FF4F64B" w14:textId="77777777" w:rsidR="003C4B71" w:rsidRDefault="003C4B71" w:rsidP="00B05BA4">
      <w:pPr>
        <w:jc w:val="both"/>
        <w:rPr>
          <w:b/>
          <w:color w:val="1F3864" w:themeColor="accent1" w:themeShade="80"/>
          <w:sz w:val="28"/>
          <w:szCs w:val="28"/>
        </w:rPr>
      </w:pPr>
    </w:p>
    <w:p w14:paraId="57C7D2B2" w14:textId="77777777" w:rsidR="003C4B71" w:rsidRDefault="003C4B71" w:rsidP="00B05BA4">
      <w:pPr>
        <w:jc w:val="both"/>
        <w:rPr>
          <w:b/>
          <w:color w:val="1F3864" w:themeColor="accent1" w:themeShade="80"/>
          <w:sz w:val="28"/>
          <w:szCs w:val="28"/>
        </w:rPr>
      </w:pPr>
    </w:p>
    <w:p w14:paraId="1A2AD50C" w14:textId="77777777" w:rsidR="00DF0B7F" w:rsidRDefault="00DF0B7F" w:rsidP="00B05BA4">
      <w:pPr>
        <w:jc w:val="both"/>
        <w:rPr>
          <w:b/>
          <w:color w:val="1F3864" w:themeColor="accent1" w:themeShade="80"/>
          <w:sz w:val="28"/>
          <w:szCs w:val="28"/>
        </w:rPr>
      </w:pPr>
    </w:p>
    <w:p w14:paraId="42BF2CA6" w14:textId="77777777" w:rsidR="0011771E" w:rsidRDefault="0011771E" w:rsidP="00B05BA4">
      <w:pPr>
        <w:jc w:val="both"/>
        <w:rPr>
          <w:b/>
          <w:color w:val="1F3864" w:themeColor="accent1" w:themeShade="80"/>
          <w:sz w:val="28"/>
          <w:szCs w:val="28"/>
        </w:rPr>
      </w:pPr>
    </w:p>
    <w:p w14:paraId="711819B0" w14:textId="77777777" w:rsidR="0011771E" w:rsidRDefault="0011771E" w:rsidP="00B05BA4">
      <w:pPr>
        <w:jc w:val="both"/>
        <w:rPr>
          <w:b/>
          <w:color w:val="1F3864" w:themeColor="accent1" w:themeShade="80"/>
          <w:sz w:val="28"/>
          <w:szCs w:val="28"/>
        </w:rPr>
      </w:pPr>
    </w:p>
    <w:p w14:paraId="4BE5EF65" w14:textId="3B20B6F8" w:rsidR="00E11BD3" w:rsidRDefault="00E11BD3" w:rsidP="00B05BA4">
      <w:pPr>
        <w:jc w:val="both"/>
        <w:rPr>
          <w:b/>
          <w:color w:val="1F3864" w:themeColor="accent1" w:themeShade="80"/>
          <w:sz w:val="28"/>
          <w:szCs w:val="28"/>
        </w:rPr>
      </w:pPr>
      <w:r w:rsidRPr="00536147">
        <w:rPr>
          <w:b/>
          <w:color w:val="1F3864" w:themeColor="accent1" w:themeShade="80"/>
          <w:sz w:val="28"/>
          <w:szCs w:val="28"/>
        </w:rPr>
        <w:t xml:space="preserve">Modul 1 </w:t>
      </w:r>
    </w:p>
    <w:p w14:paraId="5E8F953C" w14:textId="77777777" w:rsidR="00545764" w:rsidRDefault="00545764" w:rsidP="00B05BA4">
      <w:pPr>
        <w:jc w:val="both"/>
        <w:rPr>
          <w:b/>
          <w:color w:val="1F3864" w:themeColor="accent1" w:themeShade="80"/>
          <w:sz w:val="28"/>
          <w:szCs w:val="28"/>
        </w:rPr>
      </w:pPr>
    </w:p>
    <w:p w14:paraId="49E90578" w14:textId="3AD9C741" w:rsidR="00545764" w:rsidRPr="00536147" w:rsidRDefault="00545764" w:rsidP="00B05BA4">
      <w:pPr>
        <w:jc w:val="both"/>
        <w:rPr>
          <w:b/>
          <w:color w:val="1F3864" w:themeColor="accent1" w:themeShade="80"/>
          <w:sz w:val="28"/>
          <w:szCs w:val="28"/>
        </w:rPr>
      </w:pPr>
      <w:r>
        <w:rPr>
          <w:b/>
          <w:color w:val="1F3864" w:themeColor="accent1" w:themeShade="80"/>
          <w:sz w:val="28"/>
          <w:szCs w:val="28"/>
        </w:rPr>
        <w:t xml:space="preserve">Fokus på </w:t>
      </w:r>
      <w:r w:rsidR="00B4757B">
        <w:rPr>
          <w:b/>
          <w:color w:val="1F3864" w:themeColor="accent1" w:themeShade="80"/>
          <w:sz w:val="28"/>
          <w:szCs w:val="28"/>
        </w:rPr>
        <w:t xml:space="preserve">livsfortællinger </w:t>
      </w:r>
      <w:r w:rsidR="0011771E">
        <w:rPr>
          <w:b/>
          <w:color w:val="1F3864" w:themeColor="accent1" w:themeShade="80"/>
          <w:sz w:val="28"/>
          <w:szCs w:val="28"/>
        </w:rPr>
        <w:t>og forældreskab</w:t>
      </w:r>
      <w:r>
        <w:rPr>
          <w:b/>
          <w:color w:val="1F3864" w:themeColor="accent1" w:themeShade="80"/>
          <w:sz w:val="28"/>
          <w:szCs w:val="28"/>
        </w:rPr>
        <w:t xml:space="preserve"> </w:t>
      </w:r>
    </w:p>
    <w:p w14:paraId="7B5392B3" w14:textId="77777777" w:rsidR="000D4A1E" w:rsidRPr="00B05BA4" w:rsidRDefault="000D4A1E" w:rsidP="000D4A1E">
      <w:pPr>
        <w:jc w:val="both"/>
        <w:rPr>
          <w:b/>
        </w:rPr>
      </w:pPr>
    </w:p>
    <w:p w14:paraId="7C06EF5C" w14:textId="79AE8FD0" w:rsidR="00E11BD3" w:rsidRDefault="00E11BD3" w:rsidP="00B05BA4">
      <w:pPr>
        <w:jc w:val="both"/>
      </w:pPr>
      <w:r>
        <w:t xml:space="preserve">På det første modul vil vi introducere nogle grundlæggende </w:t>
      </w:r>
      <w:r w:rsidR="000F6260">
        <w:t xml:space="preserve">narrative </w:t>
      </w:r>
      <w:r w:rsidR="0040089C">
        <w:t>teorier</w:t>
      </w:r>
      <w:r>
        <w:t xml:space="preserve">, og med afsæt i deltagernes egne fortællinger sætte fokus på begreberne ”problemfortællinger” og ”foretrukne fortællinger” </w:t>
      </w:r>
    </w:p>
    <w:p w14:paraId="31199296" w14:textId="77777777" w:rsidR="00E11BD3" w:rsidRDefault="00E11BD3" w:rsidP="00B05BA4">
      <w:pPr>
        <w:jc w:val="both"/>
      </w:pPr>
    </w:p>
    <w:p w14:paraId="3D194934" w14:textId="77777777" w:rsidR="00E11BD3" w:rsidRPr="00DA661A" w:rsidRDefault="00E11BD3" w:rsidP="00B05BA4">
      <w:pPr>
        <w:jc w:val="both"/>
      </w:pPr>
      <w:r>
        <w:t xml:space="preserve">Ordet narrativ betyder fortælling. Den narrative tilgang mener, at vi skaber mening i vores liv, via fortællinger. Vi får opfattelsen af hvem vi er, via de fortællinger som andre fortæller om os – og dem som vi fortæller om os selv. Nogle fortællinger kan være fastholdende og begrænsende, mens andre kan være frisættende og udviklende. </w:t>
      </w:r>
      <w:r w:rsidRPr="00DA661A">
        <w:t xml:space="preserve">Det er vigtigt for </w:t>
      </w:r>
      <w:r>
        <w:t xml:space="preserve">et </w:t>
      </w:r>
      <w:r w:rsidRPr="00DA661A">
        <w:t>barn</w:t>
      </w:r>
      <w:r>
        <w:t>s</w:t>
      </w:r>
      <w:r w:rsidRPr="00DA661A">
        <w:t xml:space="preserve"> fornemmelse af sig selv at kende sin historie, sine omgivelser, sine indre og ydre sansninger.  At have navn</w:t>
      </w:r>
      <w:r>
        <w:t xml:space="preserve">e og </w:t>
      </w:r>
      <w:r w:rsidRPr="00DA661A">
        <w:t>begreber for sine erfaringer.</w:t>
      </w:r>
    </w:p>
    <w:p w14:paraId="0E1A1906" w14:textId="117282F9" w:rsidR="00E11BD3" w:rsidRPr="00DA661A" w:rsidRDefault="00E11BD3" w:rsidP="00B05BA4">
      <w:pPr>
        <w:jc w:val="both"/>
      </w:pPr>
      <w:r w:rsidRPr="00DA661A">
        <w:t xml:space="preserve">Barnet øver sig </w:t>
      </w:r>
      <w:proofErr w:type="gramStart"/>
      <w:r w:rsidRPr="00DA661A">
        <w:t>i,</w:t>
      </w:r>
      <w:proofErr w:type="gramEnd"/>
      <w:r w:rsidRPr="00DA661A">
        <w:t xml:space="preserve"> at mestre begivenheder ud</w:t>
      </w:r>
      <w:r w:rsidR="002439E4">
        <w:t xml:space="preserve"> </w:t>
      </w:r>
      <w:r w:rsidRPr="00DA661A">
        <w:t>fra sine erfaringer og tolkninger</w:t>
      </w:r>
      <w:r>
        <w:t xml:space="preserve">. </w:t>
      </w:r>
      <w:r w:rsidRPr="00DA661A">
        <w:t>Vi</w:t>
      </w:r>
      <w:r w:rsidR="002439E4">
        <w:t xml:space="preserve"> kan forstå identitet – som at s</w:t>
      </w:r>
      <w:r w:rsidRPr="00DA661A">
        <w:t>elvet er en beretning, der er forståelig i de igangværende relationer - og i det sprog som barnet skaber undervejs - og vakler relationerne - så vakler barnet i sin selv selvfortælling</w:t>
      </w:r>
      <w:r>
        <w:t xml:space="preserve">. </w:t>
      </w:r>
    </w:p>
    <w:p w14:paraId="1A3EB973" w14:textId="77777777" w:rsidR="00E11BD3" w:rsidRDefault="00E11BD3" w:rsidP="00B05BA4">
      <w:pPr>
        <w:jc w:val="both"/>
      </w:pPr>
    </w:p>
    <w:p w14:paraId="735D2214" w14:textId="77777777" w:rsidR="00E11BD3" w:rsidRDefault="00E11BD3" w:rsidP="00B05BA4">
      <w:pPr>
        <w:jc w:val="both"/>
      </w:pPr>
      <w:r>
        <w:t xml:space="preserve">En fundamental ide i den narrative verden er, at problemet er problemet - mennesket er ikke problemet, men kan gribes af problemer, få besøg af problemer osv. </w:t>
      </w:r>
    </w:p>
    <w:p w14:paraId="56F14709" w14:textId="77777777" w:rsidR="00E11BD3" w:rsidRDefault="00E11BD3" w:rsidP="00B05BA4">
      <w:pPr>
        <w:jc w:val="both"/>
      </w:pPr>
      <w:r>
        <w:t xml:space="preserve">Man bruger sproget til at gøre problemet til en selvstændig størrelse og dermed adskille problemet fra personen. </w:t>
      </w:r>
    </w:p>
    <w:p w14:paraId="013F0229" w14:textId="77777777" w:rsidR="00E11BD3" w:rsidRDefault="00E11BD3" w:rsidP="00B05BA4">
      <w:pPr>
        <w:jc w:val="both"/>
      </w:pPr>
      <w:r>
        <w:t xml:space="preserve">I stedet for at tale internaliserende om fx: ”han er en meget vred person” så taler vi eksternaliserende og kan fx formulere en beskrivelse som: ”Vreden stemme har fat lige nu” </w:t>
      </w:r>
    </w:p>
    <w:p w14:paraId="641EAE9B" w14:textId="5328526A" w:rsidR="000D4A1E" w:rsidRPr="00B05BA4" w:rsidRDefault="00E11BD3" w:rsidP="000D4A1E">
      <w:pPr>
        <w:jc w:val="both"/>
      </w:pPr>
      <w:r>
        <w:t>Det eksternaliserende sprog giver plads til flere og nuancerede beskrivelser og giver os mulighed for at være nysgerrige på andre versioner end den som problemet tilbyder.</w:t>
      </w:r>
    </w:p>
    <w:p w14:paraId="668DCACE" w14:textId="77777777" w:rsidR="000D4A1E" w:rsidRDefault="000D4A1E" w:rsidP="00B05BA4">
      <w:pPr>
        <w:jc w:val="both"/>
        <w:rPr>
          <w:b/>
        </w:rPr>
      </w:pPr>
    </w:p>
    <w:p w14:paraId="101A027A" w14:textId="77777777" w:rsidR="00E11BD3" w:rsidRDefault="00E11BD3" w:rsidP="00B05BA4">
      <w:pPr>
        <w:jc w:val="both"/>
      </w:pPr>
      <w:r>
        <w:t xml:space="preserve">En af de vigtige ideer i den narrative tilgang, handler om at forstærke foretrukne sprækker og initiativer. At gøre små, løsrevne erfaringer, som modsiger problemhistorien, til genstand for en detaljeret udforskning. Vi ønsker at udfolde og tykne på fortællinger som kan bevæge mennesker i en foretrukken retning. At hjælpe med at få øje på, hvordan de selv kan påvirke deres forældreskab og muligheder i fremtiden. Denne egen indflydelse eller handlekraft, kalder det narrative for agenthed. Vi arbejder med hvordan det kan blive muligt for den enkelte forældre at have både sit eget og barnets sind på sinde. </w:t>
      </w:r>
    </w:p>
    <w:p w14:paraId="3DF6A592" w14:textId="77777777" w:rsidR="00E11BD3" w:rsidRDefault="00E11BD3" w:rsidP="00B05BA4">
      <w:pPr>
        <w:jc w:val="both"/>
      </w:pPr>
    </w:p>
    <w:p w14:paraId="0CE4248F" w14:textId="77777777" w:rsidR="0011771E" w:rsidRDefault="0011771E" w:rsidP="004C4D37">
      <w:pPr>
        <w:jc w:val="both"/>
        <w:rPr>
          <w:b/>
          <w:color w:val="1F3864" w:themeColor="accent1" w:themeShade="80"/>
          <w:sz w:val="28"/>
          <w:szCs w:val="28"/>
        </w:rPr>
      </w:pPr>
    </w:p>
    <w:p w14:paraId="6EF2A13A" w14:textId="77777777" w:rsidR="0011771E" w:rsidRDefault="0011771E" w:rsidP="004C4D37">
      <w:pPr>
        <w:jc w:val="both"/>
        <w:rPr>
          <w:b/>
          <w:color w:val="1F3864" w:themeColor="accent1" w:themeShade="80"/>
          <w:sz w:val="28"/>
          <w:szCs w:val="28"/>
        </w:rPr>
      </w:pPr>
    </w:p>
    <w:p w14:paraId="0500F799" w14:textId="77777777" w:rsidR="0011771E" w:rsidRDefault="0011771E" w:rsidP="004C4D37">
      <w:pPr>
        <w:jc w:val="both"/>
        <w:rPr>
          <w:b/>
          <w:color w:val="1F3864" w:themeColor="accent1" w:themeShade="80"/>
          <w:sz w:val="28"/>
          <w:szCs w:val="28"/>
        </w:rPr>
      </w:pPr>
    </w:p>
    <w:p w14:paraId="3008E5D8" w14:textId="77777777" w:rsidR="0011771E" w:rsidRDefault="0011771E" w:rsidP="004C4D37">
      <w:pPr>
        <w:jc w:val="both"/>
        <w:rPr>
          <w:b/>
          <w:color w:val="1F3864" w:themeColor="accent1" w:themeShade="80"/>
          <w:sz w:val="28"/>
          <w:szCs w:val="28"/>
        </w:rPr>
      </w:pPr>
    </w:p>
    <w:p w14:paraId="51E32464" w14:textId="77777777" w:rsidR="0011771E" w:rsidRDefault="0011771E" w:rsidP="004C4D37">
      <w:pPr>
        <w:jc w:val="both"/>
        <w:rPr>
          <w:b/>
          <w:color w:val="1F3864" w:themeColor="accent1" w:themeShade="80"/>
          <w:sz w:val="28"/>
          <w:szCs w:val="28"/>
        </w:rPr>
      </w:pPr>
    </w:p>
    <w:p w14:paraId="6F803E0C" w14:textId="77777777" w:rsidR="0011771E" w:rsidRDefault="0011771E" w:rsidP="004C4D37">
      <w:pPr>
        <w:jc w:val="both"/>
        <w:rPr>
          <w:b/>
          <w:color w:val="1F3864" w:themeColor="accent1" w:themeShade="80"/>
          <w:sz w:val="28"/>
          <w:szCs w:val="28"/>
        </w:rPr>
      </w:pPr>
    </w:p>
    <w:p w14:paraId="1D18F1DF" w14:textId="77777777" w:rsidR="0011771E" w:rsidRDefault="0011771E" w:rsidP="004C4D37">
      <w:pPr>
        <w:jc w:val="both"/>
        <w:rPr>
          <w:b/>
          <w:color w:val="1F3864" w:themeColor="accent1" w:themeShade="80"/>
          <w:sz w:val="28"/>
          <w:szCs w:val="28"/>
        </w:rPr>
      </w:pPr>
    </w:p>
    <w:p w14:paraId="0BBDBE7C" w14:textId="77777777" w:rsidR="001A3BA8" w:rsidRDefault="001A3BA8" w:rsidP="001A3BA8">
      <w:pPr>
        <w:jc w:val="both"/>
        <w:rPr>
          <w:b/>
          <w:color w:val="1F3864" w:themeColor="accent1" w:themeShade="80"/>
          <w:sz w:val="28"/>
          <w:szCs w:val="28"/>
        </w:rPr>
      </w:pPr>
    </w:p>
    <w:p w14:paraId="6A517E15" w14:textId="27ABFAB5" w:rsidR="001A3BA8" w:rsidRDefault="001A3BA8" w:rsidP="001A3BA8">
      <w:pPr>
        <w:jc w:val="both"/>
        <w:rPr>
          <w:b/>
          <w:color w:val="1F3864" w:themeColor="accent1" w:themeShade="80"/>
          <w:sz w:val="28"/>
          <w:szCs w:val="28"/>
        </w:rPr>
      </w:pPr>
      <w:r>
        <w:rPr>
          <w:b/>
          <w:color w:val="1F3864" w:themeColor="accent1" w:themeShade="80"/>
          <w:sz w:val="28"/>
          <w:szCs w:val="28"/>
        </w:rPr>
        <w:t xml:space="preserve">Modul </w:t>
      </w:r>
      <w:r>
        <w:rPr>
          <w:b/>
          <w:color w:val="1F3864" w:themeColor="accent1" w:themeShade="80"/>
          <w:sz w:val="28"/>
          <w:szCs w:val="28"/>
        </w:rPr>
        <w:t>2</w:t>
      </w:r>
    </w:p>
    <w:p w14:paraId="77C44780" w14:textId="77777777" w:rsidR="001A3BA8" w:rsidRDefault="001A3BA8" w:rsidP="001A3BA8">
      <w:pPr>
        <w:jc w:val="both"/>
        <w:rPr>
          <w:b/>
          <w:color w:val="1F3864" w:themeColor="accent1" w:themeShade="80"/>
          <w:sz w:val="28"/>
          <w:szCs w:val="28"/>
        </w:rPr>
      </w:pPr>
    </w:p>
    <w:p w14:paraId="521CAF18" w14:textId="3FF7FCDA" w:rsidR="001A3BA8" w:rsidRDefault="001A3BA8" w:rsidP="001A3BA8">
      <w:pPr>
        <w:jc w:val="both"/>
        <w:rPr>
          <w:b/>
          <w:color w:val="1F3864" w:themeColor="accent1" w:themeShade="80"/>
          <w:sz w:val="28"/>
          <w:szCs w:val="28"/>
        </w:rPr>
      </w:pPr>
      <w:r>
        <w:rPr>
          <w:b/>
          <w:color w:val="1F3864" w:themeColor="accent1" w:themeShade="80"/>
          <w:sz w:val="28"/>
          <w:szCs w:val="28"/>
        </w:rPr>
        <w:t>Fokus på opvækst, tilknytning og mentalisering</w:t>
      </w:r>
    </w:p>
    <w:p w14:paraId="0D48DA46" w14:textId="77777777" w:rsidR="001A3BA8" w:rsidRPr="00FC27B9" w:rsidRDefault="001A3BA8" w:rsidP="001A3BA8">
      <w:pPr>
        <w:jc w:val="both"/>
        <w:rPr>
          <w:rFonts w:cstheme="minorHAnsi"/>
        </w:rPr>
      </w:pPr>
    </w:p>
    <w:p w14:paraId="3EEA7710" w14:textId="77777777" w:rsidR="001A3BA8" w:rsidRPr="00545764" w:rsidRDefault="001A3BA8" w:rsidP="001A3BA8">
      <w:pPr>
        <w:jc w:val="both"/>
        <w:rPr>
          <w:rFonts w:cstheme="minorHAnsi"/>
        </w:rPr>
      </w:pPr>
      <w:r w:rsidRPr="00E11BD3">
        <w:rPr>
          <w:rFonts w:cstheme="minorHAnsi"/>
        </w:rPr>
        <w:t xml:space="preserve">På modul 2 introduceres de studerende til centrale udviklingspsykologiske begreber. </w:t>
      </w:r>
      <w:r>
        <w:rPr>
          <w:rFonts w:cstheme="minorHAnsi"/>
        </w:rPr>
        <w:t xml:space="preserve">Vi kigger på forskellige faktorer som har betydning </w:t>
      </w:r>
      <w:r w:rsidRPr="00E11BD3">
        <w:rPr>
          <w:rFonts w:cstheme="minorHAnsi"/>
        </w:rPr>
        <w:t>fo</w:t>
      </w:r>
      <w:r>
        <w:rPr>
          <w:rFonts w:cstheme="minorHAnsi"/>
        </w:rPr>
        <w:t>r udviklingen</w:t>
      </w:r>
      <w:r w:rsidRPr="00E11BD3">
        <w:rPr>
          <w:rFonts w:cstheme="minorHAnsi"/>
        </w:rPr>
        <w:t xml:space="preserve">; biologiske, psykologiske og kulturelle. Gennem hele modulet integreres det teoretiske stof igennem arbejdet med øvelser, cases og modeller som hjælper de studerende med at få øje for den praktiske betydning af den viden som formidles. Som en del af modulet trænes de studerende </w:t>
      </w:r>
      <w:r>
        <w:rPr>
          <w:rFonts w:cstheme="minorHAnsi"/>
        </w:rPr>
        <w:t>i metoder</w:t>
      </w:r>
      <w:r w:rsidRPr="00E11BD3">
        <w:rPr>
          <w:rFonts w:cstheme="minorHAnsi"/>
        </w:rPr>
        <w:t xml:space="preserve"> </w:t>
      </w:r>
      <w:r>
        <w:rPr>
          <w:rFonts w:cstheme="minorHAnsi"/>
        </w:rPr>
        <w:t xml:space="preserve">til brug </w:t>
      </w:r>
      <w:r w:rsidRPr="00E11BD3">
        <w:rPr>
          <w:rFonts w:cstheme="minorHAnsi"/>
        </w:rPr>
        <w:t xml:space="preserve">i arbejdet med sårbare </w:t>
      </w:r>
      <w:r>
        <w:rPr>
          <w:rFonts w:cstheme="minorHAnsi"/>
        </w:rPr>
        <w:t>familier.</w:t>
      </w:r>
      <w:r w:rsidRPr="00E11BD3">
        <w:rPr>
          <w:rFonts w:cstheme="minorHAnsi"/>
        </w:rPr>
        <w:t xml:space="preserve"> </w:t>
      </w:r>
    </w:p>
    <w:p w14:paraId="43E66D2A" w14:textId="77777777" w:rsidR="001A3BA8" w:rsidRPr="00E11BD3" w:rsidRDefault="001A3BA8" w:rsidP="001A3BA8">
      <w:pPr>
        <w:jc w:val="both"/>
        <w:rPr>
          <w:rFonts w:cstheme="minorHAnsi"/>
        </w:rPr>
      </w:pPr>
    </w:p>
    <w:p w14:paraId="79F6C19E" w14:textId="77777777" w:rsidR="001A3BA8" w:rsidRPr="00E11BD3" w:rsidRDefault="001A3BA8" w:rsidP="001A3BA8">
      <w:pPr>
        <w:jc w:val="both"/>
        <w:rPr>
          <w:rFonts w:cstheme="minorHAnsi"/>
        </w:rPr>
      </w:pPr>
      <w:r w:rsidRPr="00E11BD3">
        <w:rPr>
          <w:rFonts w:cstheme="minorHAnsi"/>
        </w:rPr>
        <w:t xml:space="preserve">Med udgangspunkt i </w:t>
      </w:r>
      <w:r>
        <w:rPr>
          <w:rFonts w:cstheme="minorHAnsi"/>
        </w:rPr>
        <w:t xml:space="preserve">John </w:t>
      </w:r>
      <w:r w:rsidRPr="00E11BD3">
        <w:rPr>
          <w:rFonts w:cstheme="minorHAnsi"/>
        </w:rPr>
        <w:t xml:space="preserve">Bowlbys tilknytningsteori gives der indledningsvist et rids over landvindingerne i moderne udviklingspsykologi, som de er beskrevet af blandt andre Daniel Stern og Peter </w:t>
      </w:r>
      <w:proofErr w:type="spellStart"/>
      <w:r w:rsidRPr="00E11BD3">
        <w:rPr>
          <w:rFonts w:cstheme="minorHAnsi"/>
        </w:rPr>
        <w:t>Fonagy</w:t>
      </w:r>
      <w:proofErr w:type="spellEnd"/>
      <w:r w:rsidRPr="00E11BD3">
        <w:rPr>
          <w:rFonts w:cstheme="minorHAnsi"/>
        </w:rPr>
        <w:t>. De studerende introduceres til begreber som affektiv afstemning, markeret spejling og epistemisk tillid, igennem oplæg og øvelser.</w:t>
      </w:r>
    </w:p>
    <w:p w14:paraId="0A6EB0AE" w14:textId="77777777" w:rsidR="001A3BA8" w:rsidRPr="00E11BD3" w:rsidRDefault="001A3BA8" w:rsidP="001A3BA8">
      <w:pPr>
        <w:jc w:val="both"/>
        <w:rPr>
          <w:rFonts w:cstheme="minorHAnsi"/>
        </w:rPr>
      </w:pPr>
    </w:p>
    <w:p w14:paraId="537CB470" w14:textId="77777777" w:rsidR="001A3BA8" w:rsidRPr="00E11BD3" w:rsidRDefault="001A3BA8" w:rsidP="001A3BA8">
      <w:pPr>
        <w:jc w:val="both"/>
        <w:rPr>
          <w:rFonts w:cstheme="minorHAnsi"/>
        </w:rPr>
      </w:pPr>
      <w:r>
        <w:rPr>
          <w:rFonts w:cstheme="minorHAnsi"/>
        </w:rPr>
        <w:t xml:space="preserve">På modulet vil </w:t>
      </w:r>
      <w:proofErr w:type="spellStart"/>
      <w:r w:rsidRPr="00E11BD3">
        <w:rPr>
          <w:rFonts w:cstheme="minorHAnsi"/>
        </w:rPr>
        <w:t>mentaliseringsbegrebet</w:t>
      </w:r>
      <w:proofErr w:type="spellEnd"/>
      <w:r>
        <w:rPr>
          <w:rFonts w:cstheme="minorHAnsi"/>
        </w:rPr>
        <w:t xml:space="preserve"> gennemgås</w:t>
      </w:r>
      <w:r w:rsidRPr="00E11BD3">
        <w:rPr>
          <w:rFonts w:cstheme="minorHAnsi"/>
        </w:rPr>
        <w:t xml:space="preserve">, så de studerende får en fornemmelse af begrebets nuancer og dimensioner, og hvordan det kan danne grundlag for arbejdet med </w:t>
      </w:r>
      <w:r>
        <w:rPr>
          <w:rFonts w:cstheme="minorHAnsi"/>
        </w:rPr>
        <w:t>udsatte børn, unge og familier.</w:t>
      </w:r>
    </w:p>
    <w:p w14:paraId="7223137D" w14:textId="77777777" w:rsidR="001A3BA8" w:rsidRPr="006855E0" w:rsidRDefault="001A3BA8" w:rsidP="001A3BA8">
      <w:pPr>
        <w:jc w:val="both"/>
        <w:rPr>
          <w:rFonts w:cstheme="minorHAnsi"/>
          <w:highlight w:val="yellow"/>
        </w:rPr>
      </w:pPr>
    </w:p>
    <w:p w14:paraId="46AF8457" w14:textId="55B368E0" w:rsidR="001A3BA8" w:rsidRDefault="001A3BA8" w:rsidP="001A3BA8">
      <w:pPr>
        <w:jc w:val="both"/>
        <w:rPr>
          <w:rFonts w:cstheme="minorHAnsi"/>
        </w:rPr>
      </w:pPr>
      <w:r w:rsidRPr="00E11BD3">
        <w:rPr>
          <w:rFonts w:cstheme="minorHAnsi"/>
        </w:rPr>
        <w:t>For at kunne forstå og arbejde med</w:t>
      </w:r>
      <w:r>
        <w:rPr>
          <w:rFonts w:cstheme="minorHAnsi"/>
        </w:rPr>
        <w:t xml:space="preserve"> personlighedsmæssig</w:t>
      </w:r>
      <w:r w:rsidRPr="00E11BD3">
        <w:rPr>
          <w:rFonts w:cstheme="minorHAnsi"/>
        </w:rPr>
        <w:t xml:space="preserve"> udvikling, er vi nødt til at have begreber for de dynamikker som ligger forud for sprog og sprogudvikling; det </w:t>
      </w:r>
      <w:proofErr w:type="spellStart"/>
      <w:r w:rsidRPr="00E11BD3">
        <w:rPr>
          <w:rFonts w:cstheme="minorHAnsi"/>
        </w:rPr>
        <w:t>non-verbale</w:t>
      </w:r>
      <w:proofErr w:type="spellEnd"/>
      <w:r w:rsidRPr="00E11BD3">
        <w:rPr>
          <w:rFonts w:cstheme="minorHAnsi"/>
        </w:rPr>
        <w:t xml:space="preserve"> domæne. En model der tilbyder dette, er </w:t>
      </w:r>
      <w:r>
        <w:rPr>
          <w:rFonts w:cstheme="minorHAnsi"/>
        </w:rPr>
        <w:t>den</w:t>
      </w:r>
      <w:r w:rsidRPr="00E11BD3">
        <w:rPr>
          <w:rFonts w:cstheme="minorHAnsi"/>
        </w:rPr>
        <w:t xml:space="preserve"> </w:t>
      </w:r>
      <w:proofErr w:type="spellStart"/>
      <w:r w:rsidRPr="00E11BD3">
        <w:rPr>
          <w:rFonts w:cstheme="minorHAnsi"/>
        </w:rPr>
        <w:t>neuroaffektive</w:t>
      </w:r>
      <w:proofErr w:type="spellEnd"/>
      <w:r w:rsidRPr="00E11BD3">
        <w:rPr>
          <w:rFonts w:cstheme="minorHAnsi"/>
        </w:rPr>
        <w:t xml:space="preserve"> kompasmodel. Igennem øvelser og oplæg vil de studerende på de</w:t>
      </w:r>
      <w:r>
        <w:rPr>
          <w:rFonts w:cstheme="minorHAnsi"/>
        </w:rPr>
        <w:t xml:space="preserve">tte modul </w:t>
      </w:r>
      <w:r w:rsidRPr="00E11BD3">
        <w:rPr>
          <w:rFonts w:cstheme="minorHAnsi"/>
        </w:rPr>
        <w:t>stifte bekendtskab med denne model og de tre niveauer den fokuserer på; det kropslige autonome, det relationelle limbiske og det reflek</w:t>
      </w:r>
      <w:r>
        <w:rPr>
          <w:rFonts w:cstheme="minorHAnsi"/>
        </w:rPr>
        <w:t>s</w:t>
      </w:r>
      <w:r w:rsidRPr="00E11BD3">
        <w:rPr>
          <w:rFonts w:cstheme="minorHAnsi"/>
        </w:rPr>
        <w:t>ivt præfrontale niveau.</w:t>
      </w:r>
    </w:p>
    <w:p w14:paraId="5674E707" w14:textId="5ECB4C9D" w:rsidR="001A3BA8" w:rsidRDefault="001A3BA8" w:rsidP="001A3BA8">
      <w:pPr>
        <w:spacing w:line="259" w:lineRule="auto"/>
        <w:jc w:val="both"/>
        <w:rPr>
          <w:rFonts w:ascii="Calibri" w:eastAsia="Calibri" w:hAnsi="Calibri" w:cs="Calibri"/>
          <w:color w:val="000000" w:themeColor="text1"/>
          <w:sz w:val="22"/>
          <w:szCs w:val="22"/>
        </w:rPr>
      </w:pPr>
      <w:r w:rsidRPr="009C4CE4">
        <w:rPr>
          <w:rFonts w:cstheme="minorHAnsi"/>
          <w:noProof/>
          <w:lang w:val="en-US"/>
        </w:rPr>
        <w:drawing>
          <wp:anchor distT="0" distB="0" distL="114300" distR="114300" simplePos="0" relativeHeight="251665408" behindDoc="0" locked="0" layoutInCell="1" allowOverlap="1" wp14:anchorId="68649B34" wp14:editId="70D35412">
            <wp:simplePos x="0" y="0"/>
            <wp:positionH relativeFrom="column">
              <wp:posOffset>2808752</wp:posOffset>
            </wp:positionH>
            <wp:positionV relativeFrom="paragraph">
              <wp:posOffset>47283</wp:posOffset>
            </wp:positionV>
            <wp:extent cx="2018030" cy="1503045"/>
            <wp:effectExtent l="0" t="0" r="1270" b="0"/>
            <wp:wrapSquare wrapText="bothSides"/>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18030" cy="1503045"/>
                    </a:xfrm>
                    <a:prstGeom prst="rect">
                      <a:avLst/>
                    </a:prstGeom>
                  </pic:spPr>
                </pic:pic>
              </a:graphicData>
            </a:graphic>
            <wp14:sizeRelH relativeFrom="page">
              <wp14:pctWidth>0</wp14:pctWidth>
            </wp14:sizeRelH>
            <wp14:sizeRelV relativeFrom="page">
              <wp14:pctHeight>0</wp14:pctHeight>
            </wp14:sizeRelV>
          </wp:anchor>
        </w:drawing>
      </w:r>
    </w:p>
    <w:p w14:paraId="5DCFE72F" w14:textId="6C8388E9" w:rsidR="001A3BA8" w:rsidRPr="0040089C" w:rsidRDefault="001A3BA8" w:rsidP="001A3BA8">
      <w:pPr>
        <w:jc w:val="both"/>
        <w:rPr>
          <w:rFonts w:cstheme="minorHAnsi"/>
          <w:b/>
          <w:color w:val="1F3864" w:themeColor="accent1" w:themeShade="80"/>
          <w:sz w:val="28"/>
          <w:szCs w:val="28"/>
        </w:rPr>
      </w:pPr>
    </w:p>
    <w:p w14:paraId="3085C85E" w14:textId="77777777" w:rsidR="001A3BA8" w:rsidRDefault="001A3BA8" w:rsidP="004C4D37">
      <w:pPr>
        <w:jc w:val="both"/>
        <w:rPr>
          <w:b/>
          <w:color w:val="1F3864" w:themeColor="accent1" w:themeShade="80"/>
          <w:sz w:val="28"/>
          <w:szCs w:val="28"/>
        </w:rPr>
      </w:pPr>
    </w:p>
    <w:p w14:paraId="0A134BFB" w14:textId="77777777" w:rsidR="001A3BA8" w:rsidRDefault="001A3BA8" w:rsidP="004C4D37">
      <w:pPr>
        <w:jc w:val="both"/>
        <w:rPr>
          <w:b/>
          <w:color w:val="1F3864" w:themeColor="accent1" w:themeShade="80"/>
          <w:sz w:val="28"/>
          <w:szCs w:val="28"/>
        </w:rPr>
      </w:pPr>
    </w:p>
    <w:p w14:paraId="11DA8C2C" w14:textId="77777777" w:rsidR="001A3BA8" w:rsidRDefault="001A3BA8" w:rsidP="004C4D37">
      <w:pPr>
        <w:jc w:val="both"/>
        <w:rPr>
          <w:b/>
          <w:color w:val="1F3864" w:themeColor="accent1" w:themeShade="80"/>
          <w:sz w:val="28"/>
          <w:szCs w:val="28"/>
        </w:rPr>
      </w:pPr>
    </w:p>
    <w:p w14:paraId="20D1E48F" w14:textId="77777777" w:rsidR="001A3BA8" w:rsidRDefault="001A3BA8" w:rsidP="004C4D37">
      <w:pPr>
        <w:jc w:val="both"/>
        <w:rPr>
          <w:b/>
          <w:color w:val="1F3864" w:themeColor="accent1" w:themeShade="80"/>
          <w:sz w:val="28"/>
          <w:szCs w:val="28"/>
        </w:rPr>
      </w:pPr>
    </w:p>
    <w:p w14:paraId="32FE13E4" w14:textId="08402B83" w:rsidR="00545764" w:rsidRDefault="004C4D37" w:rsidP="004C4D37">
      <w:pPr>
        <w:jc w:val="both"/>
        <w:rPr>
          <w:b/>
          <w:color w:val="1F3864" w:themeColor="accent1" w:themeShade="80"/>
          <w:sz w:val="28"/>
          <w:szCs w:val="28"/>
        </w:rPr>
      </w:pPr>
      <w:r w:rsidRPr="00536147">
        <w:rPr>
          <w:b/>
          <w:color w:val="1F3864" w:themeColor="accent1" w:themeShade="80"/>
          <w:sz w:val="28"/>
          <w:szCs w:val="28"/>
        </w:rPr>
        <w:t xml:space="preserve">Modul </w:t>
      </w:r>
      <w:r w:rsidR="001A3BA8">
        <w:rPr>
          <w:b/>
          <w:color w:val="1F3864" w:themeColor="accent1" w:themeShade="80"/>
          <w:sz w:val="28"/>
          <w:szCs w:val="28"/>
        </w:rPr>
        <w:t>3</w:t>
      </w:r>
    </w:p>
    <w:p w14:paraId="1FFC37A6" w14:textId="77777777" w:rsidR="0040089C" w:rsidRDefault="0040089C" w:rsidP="004C4D37">
      <w:pPr>
        <w:jc w:val="both"/>
        <w:rPr>
          <w:b/>
          <w:color w:val="1F3864" w:themeColor="accent1" w:themeShade="80"/>
          <w:sz w:val="28"/>
          <w:szCs w:val="28"/>
        </w:rPr>
      </w:pPr>
    </w:p>
    <w:p w14:paraId="521B7AE7" w14:textId="25AB56DA" w:rsidR="00FC27B9" w:rsidRDefault="00FC27B9" w:rsidP="00FC27B9">
      <w:pPr>
        <w:jc w:val="both"/>
        <w:rPr>
          <w:rFonts w:cstheme="minorHAnsi"/>
          <w:b/>
          <w:color w:val="1F3864" w:themeColor="accent1" w:themeShade="80"/>
          <w:sz w:val="28"/>
          <w:szCs w:val="28"/>
        </w:rPr>
      </w:pPr>
      <w:r w:rsidRPr="0040089C">
        <w:rPr>
          <w:rFonts w:cstheme="minorHAnsi"/>
          <w:b/>
          <w:color w:val="1F3864" w:themeColor="accent1" w:themeShade="80"/>
          <w:sz w:val="28"/>
          <w:szCs w:val="28"/>
        </w:rPr>
        <w:t>Fokus på vold, misbrug, seksuelle overgreb og traumer</w:t>
      </w:r>
    </w:p>
    <w:p w14:paraId="0D0CFF5A" w14:textId="68B2CC05" w:rsidR="00FC27B9" w:rsidRPr="008B00F2" w:rsidRDefault="00FC27B9" w:rsidP="001A3BA8"/>
    <w:p w14:paraId="46ACDEB6" w14:textId="0ABB22B9" w:rsidR="00FC27B9" w:rsidRDefault="00FC27B9" w:rsidP="00FC27B9">
      <w:r>
        <w:t>Vi sætter fokus på hvad det kan have af betydning for et barn at leve i en familie hvor misbrug og vold har været en del af hverdagen. Vi arbejder med hvordan fagpersoner kan bidrage med at italesætte disse emner og hvordan vi kan hjælpe familien med at lave en sikkerhedsplan der være en beskyttende faktor.</w:t>
      </w:r>
    </w:p>
    <w:p w14:paraId="70E8BCBD" w14:textId="6DA80D8C" w:rsidR="00FC27B9" w:rsidRDefault="00FC27B9" w:rsidP="00FC27B9"/>
    <w:p w14:paraId="2B9D8996" w14:textId="51D4B3CA" w:rsidR="00FC27B9" w:rsidRDefault="00FC27B9" w:rsidP="00FC27B9">
      <w:pPr>
        <w:jc w:val="both"/>
      </w:pPr>
      <w:r>
        <w:t>Traumer</w:t>
      </w:r>
      <w:r w:rsidRPr="00E353CF">
        <w:t xml:space="preserve"> resulterer i en fundamental reorganisering af psykens og hjernens bearbejdning af </w:t>
      </w:r>
      <w:r>
        <w:t>sansning</w:t>
      </w:r>
      <w:r w:rsidRPr="00E353CF">
        <w:t>. Det forandrer ikke alene hvad vi tænker men selve evnen til at tænke</w:t>
      </w:r>
      <w:r>
        <w:t>.</w:t>
      </w:r>
      <w:r w:rsidRPr="0091028E">
        <w:t xml:space="preserve"> </w:t>
      </w:r>
      <w:r>
        <w:t>Et uforløst traume kan bevæge sig gennem generationer og derfor bliver det vigtigt at tænke i en helhedsorienteret indsats.</w:t>
      </w:r>
    </w:p>
    <w:p w14:paraId="55B3FAC2" w14:textId="5DF91BDA" w:rsidR="00FC27B9" w:rsidRDefault="00FC27B9" w:rsidP="00FC27B9"/>
    <w:p w14:paraId="74A7D850" w14:textId="5C4678F7" w:rsidR="00FC27B9" w:rsidRDefault="00FC27B9" w:rsidP="00FC27B9">
      <w:pPr>
        <w:jc w:val="both"/>
      </w:pPr>
      <w:r>
        <w:t xml:space="preserve">Modulet har fokus på hvordan vi kan lære kroppen, at faren er ovre og lærer den hvilket kontekst den er i. Hvis kroppen ikke lærer det, er der stor risiko for, at forældre kan videregive deres </w:t>
      </w:r>
      <w:proofErr w:type="gramStart"/>
      <w:r>
        <w:t>egne</w:t>
      </w:r>
      <w:proofErr w:type="gramEnd"/>
      <w:r>
        <w:t xml:space="preserve"> oplevede traumer til deres børn.</w:t>
      </w:r>
    </w:p>
    <w:p w14:paraId="66226E38" w14:textId="46C17A4C" w:rsidR="00FC27B9" w:rsidRDefault="00FC27B9" w:rsidP="00FC27B9">
      <w:pPr>
        <w:jc w:val="both"/>
      </w:pPr>
    </w:p>
    <w:p w14:paraId="51EB4F9B" w14:textId="73768B5E" w:rsidR="00FC27B9" w:rsidRDefault="00FC27B9" w:rsidP="00FC27B9">
      <w:r>
        <w:t xml:space="preserve">Der vil på modulet blive introduceret forskellige traumemodeller til at arbejde med volden og misbrugets virkninger. </w:t>
      </w:r>
    </w:p>
    <w:p w14:paraId="4B59D16A" w14:textId="77777777" w:rsidR="00FC27B9" w:rsidRDefault="00FC27B9" w:rsidP="00FC27B9"/>
    <w:p w14:paraId="4FC39CC2" w14:textId="2C4F2440" w:rsidR="00FC27B9" w:rsidRDefault="00FC27B9" w:rsidP="00FC27B9">
      <w:r>
        <w:t>Vi vil også tale om hvilken betydning det har at arbejde med disse problematikker som fagperson hvis man selv, i sit private liv, har været/er ramt af traumatiserende begivenheder.</w:t>
      </w:r>
    </w:p>
    <w:p w14:paraId="1E61A2BC" w14:textId="44F17C04" w:rsidR="00FC27B9" w:rsidRDefault="00FC27B9" w:rsidP="00FC27B9"/>
    <w:p w14:paraId="22ACBB20" w14:textId="361F99AC" w:rsidR="00FC27B9" w:rsidRDefault="00FC27B9" w:rsidP="00FC27B9">
      <w:r>
        <w:t>Der vil være fokus på skammens betydning for mennesker og på hvordan vi ved hjælp af forskellige metoder kan blive muligt at reducere skammens indvirkning.</w:t>
      </w:r>
    </w:p>
    <w:p w14:paraId="1125C7FE" w14:textId="3B7450FD" w:rsidR="00FC27B9" w:rsidRDefault="00FC27B9" w:rsidP="00FC27B9"/>
    <w:p w14:paraId="71760D9F" w14:textId="19DC3A4B" w:rsidR="00FC27B9" w:rsidRDefault="00FC27B9" w:rsidP="00FC27B9"/>
    <w:p w14:paraId="2080AE46" w14:textId="01BB786B" w:rsidR="00E11BD3" w:rsidRPr="00CC202B" w:rsidRDefault="004C4D37" w:rsidP="00CC202B">
      <w:r w:rsidRPr="003B4A3A">
        <w:rPr>
          <w:b/>
          <w:noProof/>
          <w:color w:val="0E0E0E"/>
          <w:sz w:val="28"/>
          <w:szCs w:val="28"/>
          <w:lang w:val="en-US"/>
        </w:rPr>
        <w:drawing>
          <wp:anchor distT="0" distB="0" distL="114300" distR="114300" simplePos="0" relativeHeight="251666432" behindDoc="0" locked="0" layoutInCell="1" allowOverlap="1" wp14:anchorId="69FBFE96" wp14:editId="0362B9A8">
            <wp:simplePos x="0" y="0"/>
            <wp:positionH relativeFrom="column">
              <wp:posOffset>4556760</wp:posOffset>
            </wp:positionH>
            <wp:positionV relativeFrom="paragraph">
              <wp:posOffset>0</wp:posOffset>
            </wp:positionV>
            <wp:extent cx="1560022" cy="2077203"/>
            <wp:effectExtent l="0" t="0" r="2540" b="5715"/>
            <wp:wrapSquare wrapText="bothSides"/>
            <wp:docPr id="4" name="Billede 4" descr="Et billede, der indeholder tegning,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gning, bord&#10;&#10;Automatisk generere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1560022" cy="2077203"/>
                    </a:xfrm>
                    <a:prstGeom prst="rect">
                      <a:avLst/>
                    </a:prstGeom>
                  </pic:spPr>
                </pic:pic>
              </a:graphicData>
            </a:graphic>
            <wp14:sizeRelH relativeFrom="page">
              <wp14:pctWidth>0</wp14:pctWidth>
            </wp14:sizeRelH>
            <wp14:sizeRelV relativeFrom="page">
              <wp14:pctHeight>0</wp14:pctHeight>
            </wp14:sizeRelV>
          </wp:anchor>
        </w:drawing>
      </w:r>
      <w:r w:rsidR="003B4A3A" w:rsidRPr="003B4A3A">
        <w:rPr>
          <w:b/>
          <w:noProof/>
          <w:color w:val="0E0E0E"/>
          <w:sz w:val="28"/>
          <w:szCs w:val="28"/>
          <w:lang w:val="en-US"/>
        </w:rPr>
        <w:drawing>
          <wp:anchor distT="0" distB="0" distL="114300" distR="114300" simplePos="0" relativeHeight="251663360" behindDoc="0" locked="0" layoutInCell="1" allowOverlap="1" wp14:anchorId="25D060A8" wp14:editId="4618E286">
            <wp:simplePos x="0" y="0"/>
            <wp:positionH relativeFrom="column">
              <wp:posOffset>4556760</wp:posOffset>
            </wp:positionH>
            <wp:positionV relativeFrom="paragraph">
              <wp:posOffset>0</wp:posOffset>
            </wp:positionV>
            <wp:extent cx="1560022" cy="2077203"/>
            <wp:effectExtent l="0" t="0" r="2540" b="571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60022" cy="2077203"/>
                    </a:xfrm>
                    <a:prstGeom prst="rect">
                      <a:avLst/>
                    </a:prstGeom>
                  </pic:spPr>
                </pic:pic>
              </a:graphicData>
            </a:graphic>
            <wp14:sizeRelH relativeFrom="page">
              <wp14:pctWidth>0</wp14:pctWidth>
            </wp14:sizeRelH>
            <wp14:sizeRelV relativeFrom="page">
              <wp14:pctHeight>0</wp14:pctHeight>
            </wp14:sizeRelV>
          </wp:anchor>
        </w:drawing>
      </w:r>
      <w:r w:rsidR="00D82A14" w:rsidRPr="00536147">
        <w:rPr>
          <w:b/>
          <w:color w:val="1F3864" w:themeColor="accent1" w:themeShade="80"/>
          <w:sz w:val="28"/>
          <w:szCs w:val="28"/>
        </w:rPr>
        <w:t>Modul 4</w:t>
      </w:r>
    </w:p>
    <w:p w14:paraId="03AA6A6F" w14:textId="61743C5E" w:rsidR="00D82A14" w:rsidRDefault="00D82A14" w:rsidP="003B4A3A">
      <w:pPr>
        <w:rPr>
          <w:b/>
          <w:color w:val="0E0E0E"/>
          <w:sz w:val="28"/>
          <w:szCs w:val="28"/>
        </w:rPr>
      </w:pPr>
    </w:p>
    <w:p w14:paraId="433CD191" w14:textId="725F45A3" w:rsidR="00DF0B7F" w:rsidRPr="00DF0B7F" w:rsidRDefault="00DF0B7F" w:rsidP="00DF0B7F">
      <w:pPr>
        <w:jc w:val="both"/>
        <w:rPr>
          <w:rFonts w:cstheme="minorHAnsi"/>
          <w:b/>
          <w:color w:val="1F3864" w:themeColor="accent1" w:themeShade="80"/>
          <w:sz w:val="28"/>
          <w:szCs w:val="28"/>
        </w:rPr>
      </w:pPr>
      <w:r w:rsidRPr="00DF0B7F">
        <w:rPr>
          <w:rFonts w:cstheme="minorHAnsi"/>
          <w:b/>
          <w:color w:val="1F3864" w:themeColor="accent1" w:themeShade="80"/>
          <w:sz w:val="28"/>
          <w:szCs w:val="28"/>
        </w:rPr>
        <w:t xml:space="preserve">Fokus på </w:t>
      </w:r>
      <w:r w:rsidR="00CC202B">
        <w:rPr>
          <w:rFonts w:cstheme="minorHAnsi"/>
          <w:b/>
          <w:color w:val="1F3864" w:themeColor="accent1" w:themeShade="80"/>
          <w:sz w:val="28"/>
          <w:szCs w:val="28"/>
        </w:rPr>
        <w:t xml:space="preserve">selvomsorg og tværfagligt samarbejde </w:t>
      </w:r>
    </w:p>
    <w:p w14:paraId="5FEFF935" w14:textId="77777777" w:rsidR="00370971" w:rsidRDefault="00370971" w:rsidP="003B4A3A">
      <w:pPr>
        <w:rPr>
          <w:rFonts w:eastAsia="Times New Roman" w:cstheme="minorHAnsi"/>
          <w:i/>
        </w:rPr>
      </w:pPr>
    </w:p>
    <w:p w14:paraId="1438614A" w14:textId="488AC503" w:rsidR="00370971" w:rsidRDefault="00370971" w:rsidP="003B4A3A">
      <w:pPr>
        <w:rPr>
          <w:rFonts w:eastAsia="Times New Roman" w:cstheme="minorHAnsi"/>
        </w:rPr>
      </w:pPr>
      <w:r>
        <w:rPr>
          <w:rFonts w:eastAsia="Times New Roman" w:cstheme="minorHAnsi"/>
        </w:rPr>
        <w:t xml:space="preserve">Som afslutning på </w:t>
      </w:r>
      <w:r w:rsidR="00CC202B">
        <w:rPr>
          <w:rFonts w:eastAsia="Times New Roman" w:cstheme="minorHAnsi"/>
        </w:rPr>
        <w:t xml:space="preserve">familiekonsulentuddannelsen </w:t>
      </w:r>
      <w:r>
        <w:rPr>
          <w:rFonts w:eastAsia="Times New Roman" w:cstheme="minorHAnsi"/>
        </w:rPr>
        <w:t xml:space="preserve">udarbejder de studerende en synopsis ud fra et valgt emne (se særskilt beskrivelse af synopsis) </w:t>
      </w:r>
    </w:p>
    <w:p w14:paraId="58A6398E" w14:textId="77777777" w:rsidR="002F78CB" w:rsidRDefault="002F78CB" w:rsidP="003B4A3A">
      <w:pPr>
        <w:rPr>
          <w:rFonts w:eastAsia="Times New Roman" w:cstheme="minorHAnsi"/>
        </w:rPr>
      </w:pPr>
    </w:p>
    <w:p w14:paraId="26751450" w14:textId="08BAC962" w:rsidR="00370971" w:rsidRDefault="00370971" w:rsidP="003B4A3A">
      <w:pPr>
        <w:rPr>
          <w:rFonts w:eastAsia="Times New Roman" w:cstheme="minorHAnsi"/>
        </w:rPr>
      </w:pPr>
      <w:r>
        <w:rPr>
          <w:rFonts w:eastAsia="Times New Roman" w:cstheme="minorHAnsi"/>
        </w:rPr>
        <w:t>Hver studerende</w:t>
      </w:r>
      <w:r w:rsidR="008B00F2">
        <w:rPr>
          <w:rFonts w:eastAsia="Times New Roman" w:cstheme="minorHAnsi"/>
        </w:rPr>
        <w:t xml:space="preserve"> bruger </w:t>
      </w:r>
      <w:r w:rsidR="00CC202B">
        <w:rPr>
          <w:rFonts w:eastAsia="Times New Roman" w:cstheme="minorHAnsi"/>
        </w:rPr>
        <w:t>15</w:t>
      </w:r>
      <w:r w:rsidR="002F78CB">
        <w:rPr>
          <w:rFonts w:eastAsia="Times New Roman" w:cstheme="minorHAnsi"/>
        </w:rPr>
        <w:t xml:space="preserve"> minutter til fremlæggelse af egen</w:t>
      </w:r>
      <w:r>
        <w:rPr>
          <w:rFonts w:eastAsia="Times New Roman" w:cstheme="minorHAnsi"/>
        </w:rPr>
        <w:t xml:space="preserve"> synopsis og udvalgte faglige pointer. Der lægges særligt vægt på, hvilken læring den enkelte har opnået i forløbet, og hvordan denne viden kan anvendes i praksis fremadrettet.</w:t>
      </w:r>
    </w:p>
    <w:p w14:paraId="4C68F505" w14:textId="77777777" w:rsidR="002F78CB" w:rsidRDefault="002F78CB" w:rsidP="003B4A3A">
      <w:pPr>
        <w:rPr>
          <w:rFonts w:eastAsia="Times New Roman" w:cstheme="minorHAnsi"/>
        </w:rPr>
      </w:pPr>
    </w:p>
    <w:p w14:paraId="718C9D5A" w14:textId="62B2F1BD" w:rsidR="002F78CB" w:rsidRDefault="002F78CB" w:rsidP="003B4A3A">
      <w:pPr>
        <w:rPr>
          <w:rFonts w:eastAsia="Times New Roman" w:cstheme="minorHAnsi"/>
        </w:rPr>
      </w:pPr>
      <w:r>
        <w:rPr>
          <w:rFonts w:eastAsia="Times New Roman" w:cstheme="minorHAnsi"/>
        </w:rPr>
        <w:t xml:space="preserve">Hele holdet er tilstede ved alle fremlæggelser og underviserne giver hver enkelt en mundtlig tilbagemelding på både synopsis og fremlæggelse </w:t>
      </w:r>
    </w:p>
    <w:p w14:paraId="5582C30F" w14:textId="77777777" w:rsidR="002F78CB" w:rsidRDefault="002F78CB" w:rsidP="003B4A3A">
      <w:pPr>
        <w:rPr>
          <w:rFonts w:eastAsia="Times New Roman" w:cstheme="minorHAnsi"/>
          <w:i/>
        </w:rPr>
      </w:pPr>
    </w:p>
    <w:p w14:paraId="58EECCEA" w14:textId="1448A57C" w:rsidR="002F78CB" w:rsidRDefault="002F78CB" w:rsidP="003B4A3A">
      <w:pPr>
        <w:rPr>
          <w:rFonts w:eastAsia="Times New Roman" w:cstheme="minorHAnsi"/>
        </w:rPr>
      </w:pPr>
      <w:r>
        <w:rPr>
          <w:rFonts w:eastAsia="Times New Roman" w:cstheme="minorHAnsi"/>
        </w:rPr>
        <w:t>N</w:t>
      </w:r>
      <w:r w:rsidR="009A344D">
        <w:rPr>
          <w:rFonts w:eastAsia="Times New Roman" w:cstheme="minorHAnsi"/>
        </w:rPr>
        <w:t>år alle studerende har fremlagt, sætter vi fokus på, hvilke andre tiltag der findes i den grønlandske kontekst, som kan understøtte</w:t>
      </w:r>
      <w:r w:rsidR="00FC27B9">
        <w:rPr>
          <w:rFonts w:eastAsia="Times New Roman" w:cstheme="minorHAnsi"/>
        </w:rPr>
        <w:t xml:space="preserve">, </w:t>
      </w:r>
      <w:r w:rsidR="009A344D">
        <w:rPr>
          <w:rFonts w:eastAsia="Times New Roman" w:cstheme="minorHAnsi"/>
        </w:rPr>
        <w:t>inspirere</w:t>
      </w:r>
      <w:r w:rsidR="00FC27B9">
        <w:rPr>
          <w:rFonts w:eastAsia="Times New Roman" w:cstheme="minorHAnsi"/>
        </w:rPr>
        <w:t xml:space="preserve"> og </w:t>
      </w:r>
      <w:r w:rsidR="009A344D">
        <w:rPr>
          <w:rFonts w:eastAsia="Times New Roman" w:cstheme="minorHAnsi"/>
        </w:rPr>
        <w:t xml:space="preserve">supplere </w:t>
      </w:r>
      <w:r w:rsidR="000D4A1E">
        <w:rPr>
          <w:rFonts w:eastAsia="Times New Roman" w:cstheme="minorHAnsi"/>
        </w:rPr>
        <w:t>Familie</w:t>
      </w:r>
      <w:r w:rsidR="009A344D">
        <w:rPr>
          <w:rFonts w:eastAsia="Times New Roman" w:cstheme="minorHAnsi"/>
        </w:rPr>
        <w:t>konsulent</w:t>
      </w:r>
      <w:r w:rsidR="00FC27B9">
        <w:rPr>
          <w:rFonts w:eastAsia="Times New Roman" w:cstheme="minorHAnsi"/>
        </w:rPr>
        <w:t>uddannelsen.</w:t>
      </w:r>
      <w:r w:rsidR="009A344D">
        <w:rPr>
          <w:rFonts w:eastAsia="Times New Roman" w:cstheme="minorHAnsi"/>
        </w:rPr>
        <w:t xml:space="preserve"> </w:t>
      </w:r>
    </w:p>
    <w:p w14:paraId="5D7EAE42" w14:textId="092D8731" w:rsidR="00370971" w:rsidRPr="009A344D" w:rsidRDefault="009A344D" w:rsidP="003B4A3A">
      <w:pPr>
        <w:rPr>
          <w:rFonts w:eastAsia="Times New Roman" w:cstheme="minorHAnsi"/>
          <w:b/>
        </w:rPr>
      </w:pPr>
      <w:r>
        <w:rPr>
          <w:rFonts w:eastAsia="Times New Roman" w:cstheme="minorHAnsi"/>
        </w:rPr>
        <w:t xml:space="preserve">Hvordan kan </w:t>
      </w:r>
      <w:r w:rsidR="00FE68A5">
        <w:rPr>
          <w:rFonts w:eastAsia="Times New Roman" w:cstheme="minorHAnsi"/>
        </w:rPr>
        <w:t xml:space="preserve">vi </w:t>
      </w:r>
      <w:r>
        <w:rPr>
          <w:rFonts w:eastAsia="Times New Roman" w:cstheme="minorHAnsi"/>
        </w:rPr>
        <w:t xml:space="preserve">skabe givende samarbejde med andre relevante fagpersoner til gavn for familier </w:t>
      </w:r>
    </w:p>
    <w:p w14:paraId="1D538869" w14:textId="3F57F55C" w:rsidR="00D82A14" w:rsidRPr="009A344D" w:rsidRDefault="00D82A14" w:rsidP="009A344D">
      <w:pPr>
        <w:rPr>
          <w:color w:val="0E0E0E"/>
        </w:rPr>
      </w:pPr>
      <w:r w:rsidRPr="009A344D">
        <w:rPr>
          <w:rFonts w:cstheme="minorHAnsi"/>
          <w:color w:val="0E0E0E"/>
        </w:rPr>
        <w:t xml:space="preserve">Hvad </w:t>
      </w:r>
      <w:r w:rsidRPr="009A344D">
        <w:rPr>
          <w:rFonts w:cstheme="minorHAnsi"/>
        </w:rPr>
        <w:t xml:space="preserve">er det </w:t>
      </w:r>
      <w:r w:rsidR="000D4A1E">
        <w:rPr>
          <w:rFonts w:cstheme="minorHAnsi"/>
        </w:rPr>
        <w:t>Familie</w:t>
      </w:r>
      <w:r w:rsidRPr="009A344D">
        <w:rPr>
          <w:rFonts w:cstheme="minorHAnsi"/>
        </w:rPr>
        <w:t>konsulent</w:t>
      </w:r>
      <w:r w:rsidR="000D4A1E">
        <w:rPr>
          <w:rFonts w:cstheme="minorHAnsi"/>
        </w:rPr>
        <w:t>en</w:t>
      </w:r>
      <w:r w:rsidRPr="009A344D">
        <w:rPr>
          <w:rFonts w:cstheme="minorHAnsi"/>
        </w:rPr>
        <w:t xml:space="preserve"> særligt kan tilbyde barnet</w:t>
      </w:r>
      <w:r w:rsidR="00FC27B9">
        <w:rPr>
          <w:rFonts w:cstheme="minorHAnsi"/>
        </w:rPr>
        <w:t>,</w:t>
      </w:r>
      <w:r w:rsidRPr="009A344D">
        <w:rPr>
          <w:rFonts w:cstheme="minorHAnsi"/>
        </w:rPr>
        <w:t xml:space="preserve"> familien</w:t>
      </w:r>
      <w:r w:rsidR="00FC27B9">
        <w:rPr>
          <w:rFonts w:cstheme="minorHAnsi"/>
        </w:rPr>
        <w:t xml:space="preserve"> og </w:t>
      </w:r>
      <w:r w:rsidRPr="009A344D">
        <w:rPr>
          <w:rFonts w:cstheme="minorHAnsi"/>
        </w:rPr>
        <w:t>andre fagpersoner?</w:t>
      </w:r>
    </w:p>
    <w:p w14:paraId="52ABFC0C" w14:textId="6742E171" w:rsidR="00FE68A5" w:rsidRDefault="00FE68A5" w:rsidP="003B4A3A">
      <w:pPr>
        <w:rPr>
          <w:bCs/>
          <w:color w:val="0E0E0E"/>
        </w:rPr>
      </w:pPr>
    </w:p>
    <w:p w14:paraId="2FD2186A" w14:textId="77777777" w:rsidR="00FC27B9" w:rsidRDefault="00FC27B9" w:rsidP="003B4A3A">
      <w:pPr>
        <w:rPr>
          <w:bCs/>
          <w:color w:val="0E0E0E"/>
        </w:rPr>
      </w:pPr>
    </w:p>
    <w:p w14:paraId="0BCF91CF" w14:textId="6112F872" w:rsidR="00FE68A5" w:rsidRPr="00FE68A5" w:rsidRDefault="00FE68A5" w:rsidP="003B4A3A">
      <w:pPr>
        <w:rPr>
          <w:rFonts w:eastAsia="Times New Roman" w:cstheme="minorHAnsi"/>
          <w:bCs/>
          <w:i/>
        </w:rPr>
      </w:pPr>
      <w:r>
        <w:rPr>
          <w:bCs/>
          <w:color w:val="0E0E0E"/>
        </w:rPr>
        <w:t xml:space="preserve">For at kunne holde til at være i kontakt med sårbare familier er det vigtigt at konsulenterne er klædt til at varetage en egen omsorg i sit faglige liv. Derfor vil modulet </w:t>
      </w:r>
      <w:r w:rsidR="00D5370C">
        <w:rPr>
          <w:bCs/>
          <w:color w:val="0E0E0E"/>
        </w:rPr>
        <w:t xml:space="preserve">også </w:t>
      </w:r>
      <w:r>
        <w:rPr>
          <w:bCs/>
          <w:color w:val="0E0E0E"/>
        </w:rPr>
        <w:t>sætte fokus på hvordan en sådan praksis kan etableres og vedligeholdes.</w:t>
      </w:r>
    </w:p>
    <w:p w14:paraId="1BCD3B96" w14:textId="55A16D1D" w:rsidR="00CC202B" w:rsidRPr="00B4757B" w:rsidRDefault="00CC202B" w:rsidP="00B4757B">
      <w:pPr>
        <w:spacing w:after="225" w:line="315" w:lineRule="atLeast"/>
        <w:rPr>
          <w:rFonts w:ascii="Times New Roman" w:eastAsia="Times New Roman" w:hAnsi="Times New Roman" w:cs="Times New Roman"/>
          <w:color w:val="0E0E0E"/>
        </w:rPr>
      </w:pPr>
    </w:p>
    <w:p w14:paraId="0D70A6BC" w14:textId="11294219" w:rsidR="00CC202B" w:rsidRDefault="00CC202B" w:rsidP="00AD3230">
      <w:pPr>
        <w:rPr>
          <w:b/>
          <w:color w:val="1F3864" w:themeColor="accent1" w:themeShade="80"/>
          <w:sz w:val="28"/>
          <w:szCs w:val="28"/>
        </w:rPr>
      </w:pPr>
    </w:p>
    <w:p w14:paraId="5573E9AD" w14:textId="2CE3D7AA" w:rsidR="00B4757B" w:rsidRDefault="00B4757B" w:rsidP="00AD3230">
      <w:pPr>
        <w:rPr>
          <w:b/>
          <w:color w:val="1F3864" w:themeColor="accent1" w:themeShade="80"/>
          <w:sz w:val="28"/>
          <w:szCs w:val="28"/>
        </w:rPr>
      </w:pPr>
      <w:r w:rsidRPr="009C4CE4">
        <w:rPr>
          <w:b/>
          <w:noProof/>
          <w:color w:val="0E0E0E"/>
          <w:lang w:val="en-US"/>
        </w:rPr>
        <w:drawing>
          <wp:anchor distT="0" distB="0" distL="114300" distR="114300" simplePos="0" relativeHeight="251659264" behindDoc="0" locked="0" layoutInCell="1" allowOverlap="1" wp14:anchorId="278ACA32" wp14:editId="53ECC3F6">
            <wp:simplePos x="0" y="0"/>
            <wp:positionH relativeFrom="column">
              <wp:posOffset>4598360</wp:posOffset>
            </wp:positionH>
            <wp:positionV relativeFrom="paragraph">
              <wp:posOffset>109</wp:posOffset>
            </wp:positionV>
            <wp:extent cx="1466215" cy="1050290"/>
            <wp:effectExtent l="0" t="0" r="0" b="3810"/>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285" t="4488" r="57675" b="77101"/>
                    <a:stretch/>
                  </pic:blipFill>
                  <pic:spPr bwMode="auto">
                    <a:xfrm>
                      <a:off x="0" y="0"/>
                      <a:ext cx="1466215" cy="10502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AB69B79" w14:textId="77777777" w:rsidR="00B4757B" w:rsidRDefault="00B4757B" w:rsidP="00AD3230">
      <w:pPr>
        <w:rPr>
          <w:b/>
          <w:color w:val="1F3864" w:themeColor="accent1" w:themeShade="80"/>
          <w:sz w:val="28"/>
          <w:szCs w:val="28"/>
        </w:rPr>
      </w:pPr>
    </w:p>
    <w:p w14:paraId="5E9D1BDA" w14:textId="77777777" w:rsidR="001A3BA8" w:rsidRDefault="001A3BA8" w:rsidP="00AD3230">
      <w:pPr>
        <w:rPr>
          <w:b/>
          <w:color w:val="1F3864" w:themeColor="accent1" w:themeShade="80"/>
          <w:sz w:val="28"/>
          <w:szCs w:val="28"/>
        </w:rPr>
      </w:pPr>
    </w:p>
    <w:p w14:paraId="3570FAA8" w14:textId="2F39FC9F" w:rsidR="00E11BD3" w:rsidRPr="000C49FC" w:rsidRDefault="00E11BD3" w:rsidP="00AD3230">
      <w:pPr>
        <w:rPr>
          <w:b/>
          <w:color w:val="1F3864" w:themeColor="accent1" w:themeShade="80"/>
          <w:sz w:val="28"/>
          <w:szCs w:val="28"/>
        </w:rPr>
      </w:pPr>
      <w:r w:rsidRPr="000C49FC">
        <w:rPr>
          <w:b/>
          <w:color w:val="1F3864" w:themeColor="accent1" w:themeShade="80"/>
          <w:sz w:val="28"/>
          <w:szCs w:val="28"/>
        </w:rPr>
        <w:t>Studiegruppe</w:t>
      </w:r>
    </w:p>
    <w:p w14:paraId="4A4CC277" w14:textId="77777777" w:rsidR="00E11BD3" w:rsidRPr="00304572" w:rsidRDefault="00E11BD3" w:rsidP="00353F24">
      <w:pPr>
        <w:rPr>
          <w:color w:val="0E0E0E"/>
        </w:rPr>
      </w:pPr>
    </w:p>
    <w:p w14:paraId="7DCD3B59" w14:textId="2C597481" w:rsidR="00E11BD3" w:rsidRPr="00304572" w:rsidRDefault="00E11BD3" w:rsidP="009C4CE4">
      <w:pPr>
        <w:jc w:val="both"/>
        <w:rPr>
          <w:color w:val="0E0E0E"/>
        </w:rPr>
      </w:pPr>
      <w:r w:rsidRPr="00304572">
        <w:rPr>
          <w:color w:val="0E0E0E"/>
        </w:rPr>
        <w:t>Studiegruppen mødes en h</w:t>
      </w:r>
      <w:r w:rsidR="00D5370C">
        <w:rPr>
          <w:color w:val="0E0E0E"/>
        </w:rPr>
        <w:t>alv</w:t>
      </w:r>
      <w:r w:rsidRPr="00304572">
        <w:rPr>
          <w:color w:val="0E0E0E"/>
        </w:rPr>
        <w:t xml:space="preserve"> dag imellem hvert uddannelses</w:t>
      </w:r>
      <w:r w:rsidR="009C4CE4">
        <w:rPr>
          <w:color w:val="0E0E0E"/>
        </w:rPr>
        <w:t>-</w:t>
      </w:r>
      <w:r w:rsidRPr="00304572">
        <w:rPr>
          <w:color w:val="0E0E0E"/>
        </w:rPr>
        <w:t xml:space="preserve">modul. </w:t>
      </w:r>
    </w:p>
    <w:p w14:paraId="456AC9A8" w14:textId="77777777" w:rsidR="00E11BD3" w:rsidRPr="00304572" w:rsidRDefault="00E11BD3" w:rsidP="009C4CE4">
      <w:pPr>
        <w:jc w:val="both"/>
        <w:rPr>
          <w:color w:val="0E0E0E"/>
        </w:rPr>
      </w:pPr>
      <w:r w:rsidRPr="00304572">
        <w:rPr>
          <w:color w:val="0E0E0E"/>
        </w:rPr>
        <w:t xml:space="preserve">I studiegrupperne arbejdes med omsætning af den læste litteratur, interview træning og generelt med den udvikling, der finder sted hos den enkelte og hos gruppen. </w:t>
      </w:r>
    </w:p>
    <w:p w14:paraId="2CC7037B" w14:textId="77777777" w:rsidR="00E11BD3" w:rsidRPr="00304572" w:rsidRDefault="00E11BD3" w:rsidP="009C4CE4">
      <w:pPr>
        <w:jc w:val="both"/>
        <w:rPr>
          <w:color w:val="0E0E0E"/>
        </w:rPr>
      </w:pPr>
      <w:r w:rsidRPr="00304572">
        <w:rPr>
          <w:color w:val="0E0E0E"/>
        </w:rPr>
        <w:t>Der er mødepligt til studegruppedagene</w:t>
      </w:r>
      <w:r w:rsidR="009C4CE4">
        <w:rPr>
          <w:color w:val="0E0E0E"/>
        </w:rPr>
        <w:t>,</w:t>
      </w:r>
      <w:r w:rsidRPr="00304572">
        <w:rPr>
          <w:color w:val="0E0E0E"/>
        </w:rPr>
        <w:t xml:space="preserve"> og gruppen tager stikordsreferat som mailes til underviseren</w:t>
      </w:r>
      <w:r w:rsidR="009C4CE4">
        <w:rPr>
          <w:color w:val="0E0E0E"/>
        </w:rPr>
        <w:t>.</w:t>
      </w:r>
    </w:p>
    <w:p w14:paraId="69DD4A2A" w14:textId="77777777" w:rsidR="00E11BD3" w:rsidRPr="00304572" w:rsidRDefault="00E11BD3" w:rsidP="009C4CE4">
      <w:pPr>
        <w:jc w:val="both"/>
        <w:rPr>
          <w:color w:val="0E0E0E"/>
        </w:rPr>
      </w:pPr>
    </w:p>
    <w:p w14:paraId="319D7F6E" w14:textId="77777777" w:rsidR="009239F9" w:rsidRDefault="009239F9" w:rsidP="00B05BA4">
      <w:pPr>
        <w:jc w:val="both"/>
        <w:rPr>
          <w:b/>
          <w:color w:val="1F3864" w:themeColor="accent1" w:themeShade="80"/>
          <w:sz w:val="28"/>
          <w:szCs w:val="28"/>
        </w:rPr>
      </w:pPr>
    </w:p>
    <w:p w14:paraId="5DDE21FF" w14:textId="77777777" w:rsidR="00B91B0B" w:rsidRPr="00353F24" w:rsidRDefault="00B91B0B" w:rsidP="00B05BA4">
      <w:pPr>
        <w:widowControl w:val="0"/>
        <w:autoSpaceDE w:val="0"/>
        <w:autoSpaceDN w:val="0"/>
        <w:adjustRightInd w:val="0"/>
        <w:spacing w:line="276" w:lineRule="auto"/>
        <w:jc w:val="both"/>
        <w:rPr>
          <w:rFonts w:cs="Arial"/>
        </w:rPr>
      </w:pPr>
    </w:p>
    <w:p w14:paraId="623B2E35" w14:textId="77777777" w:rsidR="00B91B0B" w:rsidRPr="00353F24" w:rsidRDefault="00B91B0B" w:rsidP="00B05BA4">
      <w:pPr>
        <w:widowControl w:val="0"/>
        <w:autoSpaceDE w:val="0"/>
        <w:autoSpaceDN w:val="0"/>
        <w:adjustRightInd w:val="0"/>
        <w:spacing w:line="276" w:lineRule="auto"/>
        <w:jc w:val="both"/>
        <w:rPr>
          <w:rFonts w:cs="Arial"/>
        </w:rPr>
      </w:pPr>
    </w:p>
    <w:sectPr w:rsidR="00B91B0B" w:rsidRPr="00353F24" w:rsidSect="009239F9">
      <w:headerReference w:type="default" r:id="rId16"/>
      <w:footerReference w:type="default" r:id="rId17"/>
      <w:pgSz w:w="11900" w:h="16840"/>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ED381" w14:textId="77777777" w:rsidR="004146B3" w:rsidRDefault="004146B3" w:rsidP="00E11BD3">
      <w:r>
        <w:separator/>
      </w:r>
    </w:p>
  </w:endnote>
  <w:endnote w:type="continuationSeparator" w:id="0">
    <w:p w14:paraId="541BBB3C" w14:textId="77777777" w:rsidR="004146B3" w:rsidRDefault="004146B3" w:rsidP="00E11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ITC Legacy Serif">
    <w:panose1 w:val="020B0604020202020204"/>
    <w:charset w:val="00"/>
    <w:family w:val="auto"/>
    <w:notTrueType/>
    <w:pitch w:val="default"/>
    <w:sig w:usb0="00000003" w:usb1="00000000" w:usb2="00000000" w:usb3="00000000" w:csb0="00000001" w:csb1="00000000"/>
  </w:font>
  <w:font w:name="Gill Sans MT">
    <w:panose1 w:val="020B0502020104020203"/>
    <w:charset w:val="4D"/>
    <w:family w:val="swiss"/>
    <w:pitch w:val="variable"/>
    <w:sig w:usb0="00000003" w:usb1="00000000" w:usb2="00000000" w:usb3="00000000" w:csb0="00000003"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DE70B" w14:textId="77777777" w:rsidR="008B00F2" w:rsidRDefault="008B00F2">
    <w:pPr>
      <w:pStyle w:val="Sidefod"/>
      <w:jc w:val="center"/>
      <w:rPr>
        <w:color w:val="4472C4" w:themeColor="accent1"/>
      </w:rPr>
    </w:pPr>
    <w:r>
      <w:rPr>
        <w:color w:val="4472C4" w:themeColor="accent1"/>
      </w:rPr>
      <w:t xml:space="preserve">Side </w:t>
    </w:r>
    <w:r>
      <w:rPr>
        <w:color w:val="4472C4" w:themeColor="accent1"/>
      </w:rPr>
      <w:fldChar w:fldCharType="begin"/>
    </w:r>
    <w:r>
      <w:rPr>
        <w:color w:val="4472C4" w:themeColor="accent1"/>
      </w:rPr>
      <w:instrText>PAGE  \* Arabic  \* MERGEFORMAT</w:instrText>
    </w:r>
    <w:r>
      <w:rPr>
        <w:color w:val="4472C4" w:themeColor="accent1"/>
      </w:rPr>
      <w:fldChar w:fldCharType="separate"/>
    </w:r>
    <w:r w:rsidR="009A344D">
      <w:rPr>
        <w:noProof/>
        <w:color w:val="4472C4" w:themeColor="accent1"/>
      </w:rPr>
      <w:t>11</w:t>
    </w:r>
    <w:r>
      <w:rPr>
        <w:color w:val="4472C4" w:themeColor="accent1"/>
      </w:rPr>
      <w:fldChar w:fldCharType="end"/>
    </w:r>
    <w:r>
      <w:rPr>
        <w:color w:val="4472C4" w:themeColor="accent1"/>
      </w:rPr>
      <w:t xml:space="preserve"> af </w:t>
    </w:r>
    <w:r>
      <w:rPr>
        <w:color w:val="4472C4" w:themeColor="accent1"/>
      </w:rPr>
      <w:fldChar w:fldCharType="begin"/>
    </w:r>
    <w:r>
      <w:rPr>
        <w:color w:val="4472C4" w:themeColor="accent1"/>
      </w:rPr>
      <w:instrText>NUMPAGES \ * arabisk \ * MERGEFORMAT</w:instrText>
    </w:r>
    <w:r>
      <w:rPr>
        <w:color w:val="4472C4" w:themeColor="accent1"/>
      </w:rPr>
      <w:fldChar w:fldCharType="separate"/>
    </w:r>
    <w:r w:rsidR="009A344D">
      <w:rPr>
        <w:noProof/>
        <w:color w:val="4472C4" w:themeColor="accent1"/>
      </w:rPr>
      <w:t>15</w:t>
    </w:r>
    <w:r>
      <w:rPr>
        <w:color w:val="4472C4" w:themeColor="accent1"/>
      </w:rPr>
      <w:fldChar w:fldCharType="end"/>
    </w:r>
  </w:p>
  <w:p w14:paraId="6B257B51" w14:textId="77777777" w:rsidR="008B00F2" w:rsidRDefault="008B00F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2E7F1" w14:textId="77777777" w:rsidR="004146B3" w:rsidRDefault="004146B3" w:rsidP="00E11BD3">
      <w:r>
        <w:separator/>
      </w:r>
    </w:p>
  </w:footnote>
  <w:footnote w:type="continuationSeparator" w:id="0">
    <w:p w14:paraId="1754D25A" w14:textId="77777777" w:rsidR="004146B3" w:rsidRDefault="004146B3" w:rsidP="00E11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272FD" w14:textId="77777777" w:rsidR="008B00F2" w:rsidRDefault="008B00F2" w:rsidP="00E11BD3">
    <w:pPr>
      <w:pStyle w:val="Sidehoved"/>
      <w:jc w:val="right"/>
    </w:pPr>
    <w:r w:rsidRPr="00E11BD3">
      <w:rPr>
        <w:noProof/>
        <w:lang w:val="en-US"/>
      </w:rPr>
      <w:drawing>
        <wp:inline distT="0" distB="0" distL="0" distR="0" wp14:anchorId="039FB827" wp14:editId="01244038">
          <wp:extent cx="409622" cy="409622"/>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22476" cy="4224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7814"/>
    <w:multiLevelType w:val="hybridMultilevel"/>
    <w:tmpl w:val="8C14859A"/>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 w15:restartNumberingAfterBreak="0">
    <w:nsid w:val="0C3D30D1"/>
    <w:multiLevelType w:val="hybridMultilevel"/>
    <w:tmpl w:val="FA88D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F2E1B"/>
    <w:multiLevelType w:val="hybridMultilevel"/>
    <w:tmpl w:val="F44EE6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7042521"/>
    <w:multiLevelType w:val="hybridMultilevel"/>
    <w:tmpl w:val="35D6B5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8330CEB"/>
    <w:multiLevelType w:val="hybridMultilevel"/>
    <w:tmpl w:val="82462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F83474"/>
    <w:multiLevelType w:val="hybridMultilevel"/>
    <w:tmpl w:val="D99830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190447A"/>
    <w:multiLevelType w:val="hybridMultilevel"/>
    <w:tmpl w:val="9D32FB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00617A8"/>
    <w:multiLevelType w:val="hybridMultilevel"/>
    <w:tmpl w:val="63D20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166673"/>
    <w:multiLevelType w:val="hybridMultilevel"/>
    <w:tmpl w:val="32149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BD1D81"/>
    <w:multiLevelType w:val="hybridMultilevel"/>
    <w:tmpl w:val="F1C6DD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5F5099A"/>
    <w:multiLevelType w:val="hybridMultilevel"/>
    <w:tmpl w:val="2034F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B92F32"/>
    <w:multiLevelType w:val="hybridMultilevel"/>
    <w:tmpl w:val="BB74D2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DC51BC2"/>
    <w:multiLevelType w:val="hybridMultilevel"/>
    <w:tmpl w:val="2DF22C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F4F36E9"/>
    <w:multiLevelType w:val="hybridMultilevel"/>
    <w:tmpl w:val="ABAA328C"/>
    <w:lvl w:ilvl="0" w:tplc="7F0C7052">
      <w:start w:val="1"/>
      <w:numFmt w:val="bullet"/>
      <w:lvlText w:val="•"/>
      <w:lvlJc w:val="left"/>
      <w:pPr>
        <w:tabs>
          <w:tab w:val="num" w:pos="720"/>
        </w:tabs>
        <w:ind w:left="720" w:hanging="360"/>
      </w:pPr>
      <w:rPr>
        <w:rFonts w:ascii="Arial" w:hAnsi="Arial" w:hint="default"/>
      </w:rPr>
    </w:lvl>
    <w:lvl w:ilvl="1" w:tplc="5A945280" w:tentative="1">
      <w:start w:val="1"/>
      <w:numFmt w:val="bullet"/>
      <w:lvlText w:val="•"/>
      <w:lvlJc w:val="left"/>
      <w:pPr>
        <w:tabs>
          <w:tab w:val="num" w:pos="1440"/>
        </w:tabs>
        <w:ind w:left="1440" w:hanging="360"/>
      </w:pPr>
      <w:rPr>
        <w:rFonts w:ascii="Arial" w:hAnsi="Arial" w:hint="default"/>
      </w:rPr>
    </w:lvl>
    <w:lvl w:ilvl="2" w:tplc="87A06450" w:tentative="1">
      <w:start w:val="1"/>
      <w:numFmt w:val="bullet"/>
      <w:lvlText w:val="•"/>
      <w:lvlJc w:val="left"/>
      <w:pPr>
        <w:tabs>
          <w:tab w:val="num" w:pos="2160"/>
        </w:tabs>
        <w:ind w:left="2160" w:hanging="360"/>
      </w:pPr>
      <w:rPr>
        <w:rFonts w:ascii="Arial" w:hAnsi="Arial" w:hint="default"/>
      </w:rPr>
    </w:lvl>
    <w:lvl w:ilvl="3" w:tplc="AB5EB15E" w:tentative="1">
      <w:start w:val="1"/>
      <w:numFmt w:val="bullet"/>
      <w:lvlText w:val="•"/>
      <w:lvlJc w:val="left"/>
      <w:pPr>
        <w:tabs>
          <w:tab w:val="num" w:pos="2880"/>
        </w:tabs>
        <w:ind w:left="2880" w:hanging="360"/>
      </w:pPr>
      <w:rPr>
        <w:rFonts w:ascii="Arial" w:hAnsi="Arial" w:hint="default"/>
      </w:rPr>
    </w:lvl>
    <w:lvl w:ilvl="4" w:tplc="E7BEE040" w:tentative="1">
      <w:start w:val="1"/>
      <w:numFmt w:val="bullet"/>
      <w:lvlText w:val="•"/>
      <w:lvlJc w:val="left"/>
      <w:pPr>
        <w:tabs>
          <w:tab w:val="num" w:pos="3600"/>
        </w:tabs>
        <w:ind w:left="3600" w:hanging="360"/>
      </w:pPr>
      <w:rPr>
        <w:rFonts w:ascii="Arial" w:hAnsi="Arial" w:hint="default"/>
      </w:rPr>
    </w:lvl>
    <w:lvl w:ilvl="5" w:tplc="7706A79C" w:tentative="1">
      <w:start w:val="1"/>
      <w:numFmt w:val="bullet"/>
      <w:lvlText w:val="•"/>
      <w:lvlJc w:val="left"/>
      <w:pPr>
        <w:tabs>
          <w:tab w:val="num" w:pos="4320"/>
        </w:tabs>
        <w:ind w:left="4320" w:hanging="360"/>
      </w:pPr>
      <w:rPr>
        <w:rFonts w:ascii="Arial" w:hAnsi="Arial" w:hint="default"/>
      </w:rPr>
    </w:lvl>
    <w:lvl w:ilvl="6" w:tplc="9B8CC5BA" w:tentative="1">
      <w:start w:val="1"/>
      <w:numFmt w:val="bullet"/>
      <w:lvlText w:val="•"/>
      <w:lvlJc w:val="left"/>
      <w:pPr>
        <w:tabs>
          <w:tab w:val="num" w:pos="5040"/>
        </w:tabs>
        <w:ind w:left="5040" w:hanging="360"/>
      </w:pPr>
      <w:rPr>
        <w:rFonts w:ascii="Arial" w:hAnsi="Arial" w:hint="default"/>
      </w:rPr>
    </w:lvl>
    <w:lvl w:ilvl="7" w:tplc="070C91CE" w:tentative="1">
      <w:start w:val="1"/>
      <w:numFmt w:val="bullet"/>
      <w:lvlText w:val="•"/>
      <w:lvlJc w:val="left"/>
      <w:pPr>
        <w:tabs>
          <w:tab w:val="num" w:pos="5760"/>
        </w:tabs>
        <w:ind w:left="5760" w:hanging="360"/>
      </w:pPr>
      <w:rPr>
        <w:rFonts w:ascii="Arial" w:hAnsi="Arial" w:hint="default"/>
      </w:rPr>
    </w:lvl>
    <w:lvl w:ilvl="8" w:tplc="0F90742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412501D"/>
    <w:multiLevelType w:val="hybridMultilevel"/>
    <w:tmpl w:val="494A20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8804995"/>
    <w:multiLevelType w:val="multilevel"/>
    <w:tmpl w:val="3C367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AB16138"/>
    <w:multiLevelType w:val="hybridMultilevel"/>
    <w:tmpl w:val="C7408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C16CD6"/>
    <w:multiLevelType w:val="hybridMultilevel"/>
    <w:tmpl w:val="3A0C2B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DEC2A6D"/>
    <w:multiLevelType w:val="hybridMultilevel"/>
    <w:tmpl w:val="C428E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6251341">
    <w:abstractNumId w:val="13"/>
  </w:num>
  <w:num w:numId="2" w16cid:durableId="2017920953">
    <w:abstractNumId w:val="11"/>
  </w:num>
  <w:num w:numId="3" w16cid:durableId="398793415">
    <w:abstractNumId w:val="17"/>
  </w:num>
  <w:num w:numId="4" w16cid:durableId="375348332">
    <w:abstractNumId w:val="7"/>
  </w:num>
  <w:num w:numId="5" w16cid:durableId="1122384078">
    <w:abstractNumId w:val="10"/>
  </w:num>
  <w:num w:numId="6" w16cid:durableId="1272011426">
    <w:abstractNumId w:val="4"/>
  </w:num>
  <w:num w:numId="7" w16cid:durableId="1222247647">
    <w:abstractNumId w:val="5"/>
  </w:num>
  <w:num w:numId="8" w16cid:durableId="548610348">
    <w:abstractNumId w:val="12"/>
  </w:num>
  <w:num w:numId="9" w16cid:durableId="1202478427">
    <w:abstractNumId w:val="6"/>
  </w:num>
  <w:num w:numId="10" w16cid:durableId="2052805817">
    <w:abstractNumId w:val="16"/>
  </w:num>
  <w:num w:numId="11" w16cid:durableId="343945086">
    <w:abstractNumId w:val="0"/>
  </w:num>
  <w:num w:numId="12" w16cid:durableId="1139344977">
    <w:abstractNumId w:val="8"/>
  </w:num>
  <w:num w:numId="13" w16cid:durableId="2141607043">
    <w:abstractNumId w:val="9"/>
  </w:num>
  <w:num w:numId="14" w16cid:durableId="875388371">
    <w:abstractNumId w:val="3"/>
  </w:num>
  <w:num w:numId="15" w16cid:durableId="1245184713">
    <w:abstractNumId w:val="14"/>
  </w:num>
  <w:num w:numId="16" w16cid:durableId="839278393">
    <w:abstractNumId w:val="2"/>
  </w:num>
  <w:num w:numId="17" w16cid:durableId="941843270">
    <w:abstractNumId w:val="18"/>
  </w:num>
  <w:num w:numId="18" w16cid:durableId="336468969">
    <w:abstractNumId w:val="1"/>
  </w:num>
  <w:num w:numId="19" w16cid:durableId="789175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BD3"/>
    <w:rsid w:val="00021187"/>
    <w:rsid w:val="00082DF3"/>
    <w:rsid w:val="000B7170"/>
    <w:rsid w:val="000C49FC"/>
    <w:rsid w:val="000D4A1E"/>
    <w:rsid w:val="000F6260"/>
    <w:rsid w:val="001014D9"/>
    <w:rsid w:val="0011771E"/>
    <w:rsid w:val="00125043"/>
    <w:rsid w:val="00126B16"/>
    <w:rsid w:val="00182268"/>
    <w:rsid w:val="001A3BA8"/>
    <w:rsid w:val="00207EF5"/>
    <w:rsid w:val="00230013"/>
    <w:rsid w:val="002439E4"/>
    <w:rsid w:val="00286873"/>
    <w:rsid w:val="002E64BF"/>
    <w:rsid w:val="002F78CB"/>
    <w:rsid w:val="00304EA7"/>
    <w:rsid w:val="00353F24"/>
    <w:rsid w:val="00370971"/>
    <w:rsid w:val="00381FD6"/>
    <w:rsid w:val="003B4A3A"/>
    <w:rsid w:val="003C1128"/>
    <w:rsid w:val="003C4B71"/>
    <w:rsid w:val="0040089C"/>
    <w:rsid w:val="004146B3"/>
    <w:rsid w:val="004A3F62"/>
    <w:rsid w:val="004C4D37"/>
    <w:rsid w:val="00536147"/>
    <w:rsid w:val="00545764"/>
    <w:rsid w:val="00586462"/>
    <w:rsid w:val="005C277D"/>
    <w:rsid w:val="005F6C63"/>
    <w:rsid w:val="006769A8"/>
    <w:rsid w:val="006B5105"/>
    <w:rsid w:val="006C1BA1"/>
    <w:rsid w:val="006E345B"/>
    <w:rsid w:val="007915D9"/>
    <w:rsid w:val="007B5594"/>
    <w:rsid w:val="00826C79"/>
    <w:rsid w:val="008B00F2"/>
    <w:rsid w:val="008C4693"/>
    <w:rsid w:val="008C6D08"/>
    <w:rsid w:val="009239F9"/>
    <w:rsid w:val="0093111F"/>
    <w:rsid w:val="009417F3"/>
    <w:rsid w:val="009A344D"/>
    <w:rsid w:val="009C4CE4"/>
    <w:rsid w:val="00A9248F"/>
    <w:rsid w:val="00AD3230"/>
    <w:rsid w:val="00AF1196"/>
    <w:rsid w:val="00B05BA4"/>
    <w:rsid w:val="00B42CD9"/>
    <w:rsid w:val="00B4757B"/>
    <w:rsid w:val="00B91B0B"/>
    <w:rsid w:val="00C40D58"/>
    <w:rsid w:val="00CB119A"/>
    <w:rsid w:val="00CC202B"/>
    <w:rsid w:val="00CF06E6"/>
    <w:rsid w:val="00D252EC"/>
    <w:rsid w:val="00D5370C"/>
    <w:rsid w:val="00D7556C"/>
    <w:rsid w:val="00D82A14"/>
    <w:rsid w:val="00DC153B"/>
    <w:rsid w:val="00DD26DD"/>
    <w:rsid w:val="00DD4644"/>
    <w:rsid w:val="00DE0159"/>
    <w:rsid w:val="00DF0B7F"/>
    <w:rsid w:val="00E11BD3"/>
    <w:rsid w:val="00EC2654"/>
    <w:rsid w:val="00F72029"/>
    <w:rsid w:val="00F84A00"/>
    <w:rsid w:val="00FB2AD7"/>
    <w:rsid w:val="00FB4968"/>
    <w:rsid w:val="00FC27B9"/>
    <w:rsid w:val="00FE68A5"/>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42832C"/>
  <w15:docId w15:val="{D941B7F8-4498-B54A-A4D0-3B38621FE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BD3"/>
    <w:rPr>
      <w:rFonts w:eastAsiaTheme="minorEastAsia"/>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E11BD3"/>
    <w:pPr>
      <w:ind w:left="720"/>
      <w:contextualSpacing/>
    </w:pPr>
    <w:rPr>
      <w:rFonts w:ascii="Times New Roman" w:eastAsia="Times New Roman" w:hAnsi="Times New Roman" w:cs="Times New Roman"/>
    </w:rPr>
  </w:style>
  <w:style w:type="paragraph" w:styleId="Sidehoved">
    <w:name w:val="header"/>
    <w:basedOn w:val="Normal"/>
    <w:link w:val="SidehovedTegn"/>
    <w:uiPriority w:val="99"/>
    <w:unhideWhenUsed/>
    <w:rsid w:val="00E11BD3"/>
    <w:pPr>
      <w:tabs>
        <w:tab w:val="center" w:pos="4819"/>
        <w:tab w:val="right" w:pos="9638"/>
      </w:tabs>
    </w:pPr>
  </w:style>
  <w:style w:type="character" w:customStyle="1" w:styleId="SidehovedTegn">
    <w:name w:val="Sidehoved Tegn"/>
    <w:basedOn w:val="Standardskrifttypeiafsnit"/>
    <w:link w:val="Sidehoved"/>
    <w:uiPriority w:val="99"/>
    <w:rsid w:val="00E11BD3"/>
    <w:rPr>
      <w:rFonts w:eastAsiaTheme="minorEastAsia"/>
      <w:lang w:eastAsia="da-DK"/>
    </w:rPr>
  </w:style>
  <w:style w:type="paragraph" w:styleId="Sidefod">
    <w:name w:val="footer"/>
    <w:basedOn w:val="Normal"/>
    <w:link w:val="SidefodTegn"/>
    <w:uiPriority w:val="99"/>
    <w:unhideWhenUsed/>
    <w:rsid w:val="00E11BD3"/>
    <w:pPr>
      <w:tabs>
        <w:tab w:val="center" w:pos="4819"/>
        <w:tab w:val="right" w:pos="9638"/>
      </w:tabs>
    </w:pPr>
  </w:style>
  <w:style w:type="character" w:customStyle="1" w:styleId="SidefodTegn">
    <w:name w:val="Sidefod Tegn"/>
    <w:basedOn w:val="Standardskrifttypeiafsnit"/>
    <w:link w:val="Sidefod"/>
    <w:uiPriority w:val="99"/>
    <w:rsid w:val="00E11BD3"/>
    <w:rPr>
      <w:rFonts w:eastAsiaTheme="minorEastAsia"/>
      <w:lang w:eastAsia="da-DK"/>
    </w:rPr>
  </w:style>
  <w:style w:type="character" w:customStyle="1" w:styleId="kursiv">
    <w:name w:val="kursiv"/>
    <w:rsid w:val="00B91B0B"/>
    <w:rPr>
      <w:i/>
      <w:iCs/>
    </w:rPr>
  </w:style>
  <w:style w:type="paragraph" w:customStyle="1" w:styleId="Brd">
    <w:name w:val="_Brød"/>
    <w:basedOn w:val="Normal"/>
    <w:rsid w:val="00B91B0B"/>
    <w:pPr>
      <w:tabs>
        <w:tab w:val="left" w:pos="280"/>
      </w:tabs>
      <w:autoSpaceDE w:val="0"/>
      <w:autoSpaceDN w:val="0"/>
      <w:adjustRightInd w:val="0"/>
      <w:spacing w:line="280" w:lineRule="atLeast"/>
      <w:jc w:val="both"/>
      <w:textAlignment w:val="baseline"/>
    </w:pPr>
    <w:rPr>
      <w:rFonts w:ascii="ITC Legacy Serif" w:eastAsia="Times New Roman" w:hAnsi="ITC Legacy Serif" w:cs="ITC Legacy Serif"/>
      <w:color w:val="000000"/>
      <w:sz w:val="21"/>
      <w:szCs w:val="21"/>
    </w:rPr>
  </w:style>
  <w:style w:type="paragraph" w:customStyle="1" w:styleId="primus">
    <w:name w:val="primus"/>
    <w:basedOn w:val="Normal"/>
    <w:qFormat/>
    <w:rsid w:val="00B91B0B"/>
    <w:pPr>
      <w:spacing w:before="120" w:line="360" w:lineRule="auto"/>
    </w:pPr>
    <w:rPr>
      <w:rFonts w:ascii="Gill Sans MT" w:eastAsia="Times New Roman" w:hAnsi="Gill Sans MT" w:cs="Times New Roman"/>
      <w:b/>
      <w:color w:val="7F7F7F"/>
      <w:sz w:val="20"/>
      <w:szCs w:val="20"/>
    </w:rPr>
  </w:style>
  <w:style w:type="character" w:customStyle="1" w:styleId="apple-converted-space">
    <w:name w:val="apple-converted-space"/>
    <w:basedOn w:val="Standardskrifttypeiafsnit"/>
    <w:rsid w:val="00D82A14"/>
  </w:style>
  <w:style w:type="paragraph" w:styleId="Markeringsbobletekst">
    <w:name w:val="Balloon Text"/>
    <w:basedOn w:val="Normal"/>
    <w:link w:val="MarkeringsbobletekstTegn"/>
    <w:uiPriority w:val="99"/>
    <w:semiHidden/>
    <w:unhideWhenUsed/>
    <w:rsid w:val="00D252EC"/>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252EC"/>
    <w:rPr>
      <w:rFonts w:ascii="Lucida Grande" w:eastAsiaTheme="minorEastAsia" w:hAnsi="Lucida Grande" w:cs="Lucida Grande"/>
      <w:sz w:val="18"/>
      <w:szCs w:val="18"/>
      <w:lang w:eastAsia="da-DK"/>
    </w:rPr>
  </w:style>
  <w:style w:type="paragraph" w:customStyle="1" w:styleId="paragraph">
    <w:name w:val="paragraph"/>
    <w:basedOn w:val="Normal"/>
    <w:rsid w:val="004C4D3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Standardskrifttypeiafsnit"/>
    <w:rsid w:val="004C4D37"/>
  </w:style>
  <w:style w:type="character" w:customStyle="1" w:styleId="eop">
    <w:name w:val="eop"/>
    <w:basedOn w:val="Standardskrifttypeiafsnit"/>
    <w:rsid w:val="004C4D37"/>
  </w:style>
  <w:style w:type="character" w:customStyle="1" w:styleId="spellingerror">
    <w:name w:val="spellingerror"/>
    <w:basedOn w:val="Standardskrifttypeiafsnit"/>
    <w:rsid w:val="004C4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670248">
      <w:bodyDiv w:val="1"/>
      <w:marLeft w:val="0"/>
      <w:marRight w:val="0"/>
      <w:marTop w:val="0"/>
      <w:marBottom w:val="0"/>
      <w:divBdr>
        <w:top w:val="none" w:sz="0" w:space="0" w:color="auto"/>
        <w:left w:val="none" w:sz="0" w:space="0" w:color="auto"/>
        <w:bottom w:val="none" w:sz="0" w:space="0" w:color="auto"/>
        <w:right w:val="none" w:sz="0" w:space="0" w:color="auto"/>
      </w:divBdr>
      <w:divsChild>
        <w:div w:id="1117336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013836">
              <w:marLeft w:val="0"/>
              <w:marRight w:val="0"/>
              <w:marTop w:val="0"/>
              <w:marBottom w:val="0"/>
              <w:divBdr>
                <w:top w:val="none" w:sz="0" w:space="0" w:color="auto"/>
                <w:left w:val="none" w:sz="0" w:space="0" w:color="auto"/>
                <w:bottom w:val="none" w:sz="0" w:space="0" w:color="auto"/>
                <w:right w:val="none" w:sz="0" w:space="0" w:color="auto"/>
              </w:divBdr>
              <w:divsChild>
                <w:div w:id="2055810090">
                  <w:marLeft w:val="0"/>
                  <w:marRight w:val="0"/>
                  <w:marTop w:val="0"/>
                  <w:marBottom w:val="0"/>
                  <w:divBdr>
                    <w:top w:val="none" w:sz="0" w:space="0" w:color="auto"/>
                    <w:left w:val="none" w:sz="0" w:space="0" w:color="auto"/>
                    <w:bottom w:val="none" w:sz="0" w:space="0" w:color="auto"/>
                    <w:right w:val="none" w:sz="0" w:space="0" w:color="auto"/>
                  </w:divBdr>
                  <w:divsChild>
                    <w:div w:id="1993675357">
                      <w:marLeft w:val="0"/>
                      <w:marRight w:val="0"/>
                      <w:marTop w:val="0"/>
                      <w:marBottom w:val="0"/>
                      <w:divBdr>
                        <w:top w:val="none" w:sz="0" w:space="0" w:color="auto"/>
                        <w:left w:val="none" w:sz="0" w:space="0" w:color="auto"/>
                        <w:bottom w:val="none" w:sz="0" w:space="0" w:color="auto"/>
                        <w:right w:val="none" w:sz="0" w:space="0" w:color="auto"/>
                      </w:divBdr>
                      <w:divsChild>
                        <w:div w:id="20418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721679">
      <w:bodyDiv w:val="1"/>
      <w:marLeft w:val="0"/>
      <w:marRight w:val="0"/>
      <w:marTop w:val="0"/>
      <w:marBottom w:val="0"/>
      <w:divBdr>
        <w:top w:val="none" w:sz="0" w:space="0" w:color="auto"/>
        <w:left w:val="none" w:sz="0" w:space="0" w:color="auto"/>
        <w:bottom w:val="none" w:sz="0" w:space="0" w:color="auto"/>
        <w:right w:val="none" w:sz="0" w:space="0" w:color="auto"/>
      </w:divBdr>
      <w:divsChild>
        <w:div w:id="5929362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microsoft.com/office/2007/relationships/diagramDrawing" Target="diagrams/drawing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4.tiff"/><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48B175-80C2-7B49-B61D-8CF58CEB442F}"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da-DK"/>
        </a:p>
      </dgm:t>
    </dgm:pt>
    <dgm:pt modelId="{0D415830-CA22-4C44-B529-A9CFF8FE4650}">
      <dgm:prSet phldrT="[Tekst]"/>
      <dgm:spPr/>
      <dgm:t>
        <a:bodyPr/>
        <a:lstStyle/>
        <a:p>
          <a:pPr algn="ctr"/>
          <a:r>
            <a:rPr lang="da-DK"/>
            <a:t>Familiekonsulent</a:t>
          </a:r>
        </a:p>
      </dgm:t>
    </dgm:pt>
    <dgm:pt modelId="{D5F25199-C03E-A54C-A792-967A8CCFE684}" type="parTrans" cxnId="{B7FFFF78-3C2E-A248-B8CC-C81F18EA2D5F}">
      <dgm:prSet/>
      <dgm:spPr/>
      <dgm:t>
        <a:bodyPr/>
        <a:lstStyle/>
        <a:p>
          <a:pPr algn="ctr"/>
          <a:endParaRPr lang="da-DK"/>
        </a:p>
      </dgm:t>
    </dgm:pt>
    <dgm:pt modelId="{B9F83ABF-0853-CE48-9817-A4EE34900E84}" type="sibTrans" cxnId="{B7FFFF78-3C2E-A248-B8CC-C81F18EA2D5F}">
      <dgm:prSet/>
      <dgm:spPr/>
      <dgm:t>
        <a:bodyPr/>
        <a:lstStyle/>
        <a:p>
          <a:pPr algn="ctr"/>
          <a:endParaRPr lang="da-DK"/>
        </a:p>
      </dgm:t>
    </dgm:pt>
    <dgm:pt modelId="{461254BD-19A2-E141-836F-ACCDF409BD37}">
      <dgm:prSet phldrT="[Tekst]"/>
      <dgm:spPr/>
      <dgm:t>
        <a:bodyPr/>
        <a:lstStyle/>
        <a:p>
          <a:pPr algn="ctr"/>
          <a:r>
            <a:rPr lang="da-DK" dirty="0"/>
            <a:t>Videokonfe-rence med en underviser</a:t>
          </a:r>
        </a:p>
      </dgm:t>
    </dgm:pt>
    <dgm:pt modelId="{87E1A74C-34B3-C141-8331-3D2207E16447}" type="parTrans" cxnId="{1085E4EB-B185-9348-909D-05705A69C82A}">
      <dgm:prSet/>
      <dgm:spPr/>
      <dgm:t>
        <a:bodyPr/>
        <a:lstStyle/>
        <a:p>
          <a:pPr algn="ctr"/>
          <a:endParaRPr lang="da-DK"/>
        </a:p>
      </dgm:t>
    </dgm:pt>
    <dgm:pt modelId="{5847CF64-177C-8F40-99AA-3B0E27E513B5}" type="sibTrans" cxnId="{1085E4EB-B185-9348-909D-05705A69C82A}">
      <dgm:prSet/>
      <dgm:spPr/>
      <dgm:t>
        <a:bodyPr/>
        <a:lstStyle/>
        <a:p>
          <a:pPr algn="ctr"/>
          <a:endParaRPr lang="da-DK"/>
        </a:p>
      </dgm:t>
    </dgm:pt>
    <dgm:pt modelId="{E033E64B-C76B-0E41-9D6A-00A393D4008F}">
      <dgm:prSet phldrT="[Tekst]"/>
      <dgm:spPr/>
      <dgm:t>
        <a:bodyPr/>
        <a:lstStyle/>
        <a:p>
          <a:pPr algn="ctr"/>
          <a:r>
            <a:rPr lang="da-DK" dirty="0"/>
            <a:t> Studie</a:t>
          </a:r>
        </a:p>
        <a:p>
          <a:pPr algn="ctr"/>
          <a:r>
            <a:rPr lang="da-DK" dirty="0"/>
            <a:t>gruppe</a:t>
          </a:r>
        </a:p>
        <a:p>
          <a:pPr algn="ctr"/>
          <a:r>
            <a:rPr lang="da-DK" dirty="0"/>
            <a:t>case</a:t>
          </a:r>
        </a:p>
      </dgm:t>
    </dgm:pt>
    <dgm:pt modelId="{643664CE-DAEF-7C44-9FFA-639CB0BEDE04}" type="parTrans" cxnId="{92D27F69-79F1-9243-A7F7-20101AA80EE8}">
      <dgm:prSet/>
      <dgm:spPr/>
      <dgm:t>
        <a:bodyPr/>
        <a:lstStyle/>
        <a:p>
          <a:pPr algn="ctr"/>
          <a:endParaRPr lang="da-DK"/>
        </a:p>
      </dgm:t>
    </dgm:pt>
    <dgm:pt modelId="{A5F014F5-A7F6-6641-8DB3-BD1A600E9AE9}" type="sibTrans" cxnId="{92D27F69-79F1-9243-A7F7-20101AA80EE8}">
      <dgm:prSet/>
      <dgm:spPr/>
      <dgm:t>
        <a:bodyPr/>
        <a:lstStyle/>
        <a:p>
          <a:pPr algn="ctr"/>
          <a:endParaRPr lang="da-DK"/>
        </a:p>
      </dgm:t>
    </dgm:pt>
    <dgm:pt modelId="{52FF19E5-0A39-0C42-86B2-B5332F60E42C}">
      <dgm:prSet phldrT="[Tekst]"/>
      <dgm:spPr/>
      <dgm:t>
        <a:bodyPr/>
        <a:lstStyle/>
        <a:p>
          <a:pPr algn="ctr"/>
          <a:r>
            <a:rPr lang="da-DK" dirty="0"/>
            <a:t>Modul 2 </a:t>
          </a:r>
        </a:p>
      </dgm:t>
    </dgm:pt>
    <dgm:pt modelId="{51533ECF-D497-F44F-8DB2-C80E925BE61D}" type="parTrans" cxnId="{1BE8BF37-22E3-E243-ABB3-A3F6638B3034}">
      <dgm:prSet/>
      <dgm:spPr/>
      <dgm:t>
        <a:bodyPr/>
        <a:lstStyle/>
        <a:p>
          <a:pPr algn="ctr"/>
          <a:endParaRPr lang="da-DK"/>
        </a:p>
      </dgm:t>
    </dgm:pt>
    <dgm:pt modelId="{0D827DD9-1A6E-BF4F-8AD5-598B128D6DA1}" type="sibTrans" cxnId="{1BE8BF37-22E3-E243-ABB3-A3F6638B3034}">
      <dgm:prSet/>
      <dgm:spPr/>
      <dgm:t>
        <a:bodyPr/>
        <a:lstStyle/>
        <a:p>
          <a:pPr algn="ctr"/>
          <a:endParaRPr lang="da-DK"/>
        </a:p>
      </dgm:t>
    </dgm:pt>
    <dgm:pt modelId="{AFA4E7A5-A84C-3646-942D-EB6397D391D3}">
      <dgm:prSet phldrT="[Tekst]"/>
      <dgm:spPr/>
      <dgm:t>
        <a:bodyPr/>
        <a:lstStyle/>
        <a:p>
          <a:pPr algn="ctr"/>
          <a:r>
            <a:rPr lang="da-DK" dirty="0"/>
            <a:t> Videokonf-erence med en underviser </a:t>
          </a:r>
        </a:p>
      </dgm:t>
    </dgm:pt>
    <dgm:pt modelId="{220DD636-ECD7-5C44-B84C-D7207B7BA1AE}" type="parTrans" cxnId="{F50B4809-BBDC-0D4B-B413-A4FD5718B0C2}">
      <dgm:prSet/>
      <dgm:spPr/>
      <dgm:t>
        <a:bodyPr/>
        <a:lstStyle/>
        <a:p>
          <a:pPr algn="ctr"/>
          <a:endParaRPr lang="da-DK"/>
        </a:p>
      </dgm:t>
    </dgm:pt>
    <dgm:pt modelId="{93811D58-344B-DC40-B220-9DE4B9392E84}" type="sibTrans" cxnId="{F50B4809-BBDC-0D4B-B413-A4FD5718B0C2}">
      <dgm:prSet/>
      <dgm:spPr/>
      <dgm:t>
        <a:bodyPr/>
        <a:lstStyle/>
        <a:p>
          <a:pPr algn="ctr"/>
          <a:endParaRPr lang="da-DK"/>
        </a:p>
      </dgm:t>
    </dgm:pt>
    <dgm:pt modelId="{D2613FFA-3E6E-2D4A-9047-016BB5675689}">
      <dgm:prSet phldrT="[Tekst]"/>
      <dgm:spPr/>
      <dgm:t>
        <a:bodyPr/>
        <a:lstStyle/>
        <a:p>
          <a:pPr algn="ctr"/>
          <a:r>
            <a:rPr lang="da-DK" dirty="0"/>
            <a:t>Studie</a:t>
          </a:r>
        </a:p>
        <a:p>
          <a:pPr algn="ctr"/>
          <a:r>
            <a:rPr lang="da-DK" dirty="0"/>
            <a:t>Gruppe</a:t>
          </a:r>
        </a:p>
      </dgm:t>
    </dgm:pt>
    <dgm:pt modelId="{66D28C11-652A-1648-ADB3-4BAB0A4D376F}" type="parTrans" cxnId="{5276009A-EA25-854D-9D00-A058E2CBA739}">
      <dgm:prSet/>
      <dgm:spPr/>
      <dgm:t>
        <a:bodyPr/>
        <a:lstStyle/>
        <a:p>
          <a:pPr algn="ctr"/>
          <a:endParaRPr lang="da-DK"/>
        </a:p>
      </dgm:t>
    </dgm:pt>
    <dgm:pt modelId="{B545C5F3-4A85-9547-AF8F-5E17CA296227}" type="sibTrans" cxnId="{5276009A-EA25-854D-9D00-A058E2CBA739}">
      <dgm:prSet/>
      <dgm:spPr/>
      <dgm:t>
        <a:bodyPr/>
        <a:lstStyle/>
        <a:p>
          <a:pPr algn="ctr"/>
          <a:endParaRPr lang="da-DK"/>
        </a:p>
      </dgm:t>
    </dgm:pt>
    <dgm:pt modelId="{BE274CB3-5294-DC49-8015-E132B7768738}">
      <dgm:prSet phldrT="[Tekst]"/>
      <dgm:spPr/>
      <dgm:t>
        <a:bodyPr/>
        <a:lstStyle/>
        <a:p>
          <a:pPr algn="ctr"/>
          <a:r>
            <a:rPr lang="da-DK" dirty="0"/>
            <a:t>Modul 3</a:t>
          </a:r>
        </a:p>
      </dgm:t>
    </dgm:pt>
    <dgm:pt modelId="{836EF5A8-292F-BE49-B1AB-A8642F696168}" type="parTrans" cxnId="{B8B16F99-179A-6D45-912E-055BBD152EF1}">
      <dgm:prSet/>
      <dgm:spPr/>
      <dgm:t>
        <a:bodyPr/>
        <a:lstStyle/>
        <a:p>
          <a:pPr algn="ctr"/>
          <a:endParaRPr lang="da-DK"/>
        </a:p>
      </dgm:t>
    </dgm:pt>
    <dgm:pt modelId="{A4FA3A51-891D-D440-BCC1-D3909407DECD}" type="sibTrans" cxnId="{B8B16F99-179A-6D45-912E-055BBD152EF1}">
      <dgm:prSet/>
      <dgm:spPr/>
      <dgm:t>
        <a:bodyPr/>
        <a:lstStyle/>
        <a:p>
          <a:pPr algn="ctr"/>
          <a:endParaRPr lang="da-DK"/>
        </a:p>
      </dgm:t>
    </dgm:pt>
    <dgm:pt modelId="{CB34EAF0-559B-0845-B45C-65B5984D69BB}">
      <dgm:prSet phldrT="[Tekst]"/>
      <dgm:spPr/>
      <dgm:t>
        <a:bodyPr/>
        <a:lstStyle/>
        <a:p>
          <a:pPr algn="ctr"/>
          <a:r>
            <a:rPr lang="da-DK" dirty="0"/>
            <a:t>Videokonference</a:t>
          </a:r>
          <a:r>
            <a:rPr lang="da-DK" baseline="0" dirty="0"/>
            <a:t> med en underviser</a:t>
          </a:r>
          <a:endParaRPr lang="da-DK" dirty="0"/>
        </a:p>
      </dgm:t>
    </dgm:pt>
    <dgm:pt modelId="{FEC15F2A-2048-BD4C-BBE9-AE1C876D4A2A}" type="parTrans" cxnId="{81986AEE-1CF3-0C44-B439-0BC75D9ECF68}">
      <dgm:prSet/>
      <dgm:spPr/>
      <dgm:t>
        <a:bodyPr/>
        <a:lstStyle/>
        <a:p>
          <a:pPr algn="ctr"/>
          <a:endParaRPr lang="da-DK"/>
        </a:p>
      </dgm:t>
    </dgm:pt>
    <dgm:pt modelId="{BB269BED-A57C-3D42-850E-2983A6BBBDA0}" type="sibTrans" cxnId="{81986AEE-1CF3-0C44-B439-0BC75D9ECF68}">
      <dgm:prSet/>
      <dgm:spPr/>
      <dgm:t>
        <a:bodyPr/>
        <a:lstStyle/>
        <a:p>
          <a:pPr algn="ctr"/>
          <a:endParaRPr lang="da-DK"/>
        </a:p>
      </dgm:t>
    </dgm:pt>
    <dgm:pt modelId="{EAC7D1E2-2496-E343-A0AE-0DD3E74A86CE}">
      <dgm:prSet phldrT="[Tekst]"/>
      <dgm:spPr/>
      <dgm:t>
        <a:bodyPr/>
        <a:lstStyle/>
        <a:p>
          <a:pPr algn="ctr"/>
          <a:r>
            <a:rPr lang="da-DK" dirty="0"/>
            <a:t>Studiegruppe</a:t>
          </a:r>
        </a:p>
        <a:p>
          <a:pPr algn="ctr"/>
          <a:r>
            <a:rPr lang="da-DK" dirty="0"/>
            <a:t>Synopsis samarbejde</a:t>
          </a:r>
        </a:p>
      </dgm:t>
    </dgm:pt>
    <dgm:pt modelId="{38FADB90-9FD2-EC44-A4A4-BA9777DEA2F7}" type="parTrans" cxnId="{0F6FB5F6-226A-9641-9F08-6F705EAD0F61}">
      <dgm:prSet/>
      <dgm:spPr/>
      <dgm:t>
        <a:bodyPr/>
        <a:lstStyle/>
        <a:p>
          <a:pPr algn="ctr"/>
          <a:endParaRPr lang="da-DK"/>
        </a:p>
      </dgm:t>
    </dgm:pt>
    <dgm:pt modelId="{32CFD85E-ED48-4943-A42E-DC864B9BF9BD}" type="sibTrans" cxnId="{0F6FB5F6-226A-9641-9F08-6F705EAD0F61}">
      <dgm:prSet/>
      <dgm:spPr/>
      <dgm:t>
        <a:bodyPr/>
        <a:lstStyle/>
        <a:p>
          <a:pPr algn="ctr"/>
          <a:endParaRPr lang="da-DK"/>
        </a:p>
      </dgm:t>
    </dgm:pt>
    <dgm:pt modelId="{63CD2311-1485-8740-AB07-630865997208}">
      <dgm:prSet phldrT="[Tekst]"/>
      <dgm:spPr/>
      <dgm:t>
        <a:bodyPr/>
        <a:lstStyle/>
        <a:p>
          <a:pPr algn="ctr"/>
          <a:r>
            <a:rPr lang="da-DK" dirty="0"/>
            <a:t>Modul 4</a:t>
          </a:r>
        </a:p>
      </dgm:t>
    </dgm:pt>
    <dgm:pt modelId="{61D7424E-086A-A346-B941-4719936F4D90}" type="sibTrans" cxnId="{1173579B-727A-9646-8426-473771B37FCC}">
      <dgm:prSet/>
      <dgm:spPr/>
      <dgm:t>
        <a:bodyPr/>
        <a:lstStyle/>
        <a:p>
          <a:pPr algn="ctr"/>
          <a:endParaRPr lang="da-DK"/>
        </a:p>
      </dgm:t>
    </dgm:pt>
    <dgm:pt modelId="{0619985C-E70A-904A-B505-0AC5331DDA3A}" type="parTrans" cxnId="{1173579B-727A-9646-8426-473771B37FCC}">
      <dgm:prSet/>
      <dgm:spPr/>
      <dgm:t>
        <a:bodyPr/>
        <a:lstStyle/>
        <a:p>
          <a:pPr algn="ctr"/>
          <a:endParaRPr lang="da-DK"/>
        </a:p>
      </dgm:t>
    </dgm:pt>
    <dgm:pt modelId="{7CA01E53-C20F-3A4C-932E-6B879B6BAF39}">
      <dgm:prSet phldrT="[Tekst]"/>
      <dgm:spPr/>
      <dgm:t>
        <a:bodyPr/>
        <a:lstStyle/>
        <a:p>
          <a:pPr algn="ctr"/>
          <a:r>
            <a:rPr lang="da-DK" dirty="0"/>
            <a:t>Modul 1</a:t>
          </a:r>
        </a:p>
      </dgm:t>
    </dgm:pt>
    <dgm:pt modelId="{B2BBACD6-0E43-9448-8541-E592BE6DF4DD}" type="sibTrans" cxnId="{77D5E3BD-7BF5-D44D-9AD2-AEE32E877E56}">
      <dgm:prSet/>
      <dgm:spPr/>
      <dgm:t>
        <a:bodyPr/>
        <a:lstStyle/>
        <a:p>
          <a:pPr algn="ctr"/>
          <a:endParaRPr lang="da-DK"/>
        </a:p>
      </dgm:t>
    </dgm:pt>
    <dgm:pt modelId="{44C71717-BEDC-BB41-AADE-945DB9B978F3}" type="parTrans" cxnId="{77D5E3BD-7BF5-D44D-9AD2-AEE32E877E56}">
      <dgm:prSet/>
      <dgm:spPr/>
      <dgm:t>
        <a:bodyPr/>
        <a:lstStyle/>
        <a:p>
          <a:pPr algn="ctr"/>
          <a:endParaRPr lang="da-DK"/>
        </a:p>
      </dgm:t>
    </dgm:pt>
    <dgm:pt modelId="{A9B6A7ED-8F62-6D49-985E-1C6EF0AF1CEA}" type="pres">
      <dgm:prSet presAssocID="{AC48B175-80C2-7B49-B61D-8CF58CEB442F}" presName="cycle" presStyleCnt="0">
        <dgm:presLayoutVars>
          <dgm:chMax val="1"/>
          <dgm:dir/>
          <dgm:animLvl val="ctr"/>
          <dgm:resizeHandles val="exact"/>
        </dgm:presLayoutVars>
      </dgm:prSet>
      <dgm:spPr/>
    </dgm:pt>
    <dgm:pt modelId="{A88710BE-3032-AF49-B7C8-CCA49584099C}" type="pres">
      <dgm:prSet presAssocID="{0D415830-CA22-4C44-B529-A9CFF8FE4650}" presName="centerShape" presStyleLbl="node0" presStyleIdx="0" presStyleCnt="1" custLinFactNeighborX="-444" custLinFactNeighborY="-222"/>
      <dgm:spPr/>
    </dgm:pt>
    <dgm:pt modelId="{A88C5A81-A444-4946-9ACF-5F4D15A4A447}" type="pres">
      <dgm:prSet presAssocID="{87E1A74C-34B3-C141-8331-3D2207E16447}" presName="Name9" presStyleLbl="parChTrans1D2" presStyleIdx="0" presStyleCnt="10"/>
      <dgm:spPr/>
    </dgm:pt>
    <dgm:pt modelId="{3B0CB91E-CED7-464D-BEBF-36728D74E9ED}" type="pres">
      <dgm:prSet presAssocID="{87E1A74C-34B3-C141-8331-3D2207E16447}" presName="connTx" presStyleLbl="parChTrans1D2" presStyleIdx="0" presStyleCnt="10"/>
      <dgm:spPr/>
    </dgm:pt>
    <dgm:pt modelId="{B2529AAA-56BC-4940-8B3A-506753C80654}" type="pres">
      <dgm:prSet presAssocID="{461254BD-19A2-E141-836F-ACCDF409BD37}" presName="node" presStyleLbl="node1" presStyleIdx="0" presStyleCnt="10" custScaleX="71631" custScaleY="72930">
        <dgm:presLayoutVars>
          <dgm:bulletEnabled val="1"/>
        </dgm:presLayoutVars>
      </dgm:prSet>
      <dgm:spPr/>
    </dgm:pt>
    <dgm:pt modelId="{E1CC37BD-D076-1F48-ABA5-3E52C1DD76F8}" type="pres">
      <dgm:prSet presAssocID="{643664CE-DAEF-7C44-9FFA-639CB0BEDE04}" presName="Name9" presStyleLbl="parChTrans1D2" presStyleIdx="1" presStyleCnt="10"/>
      <dgm:spPr/>
    </dgm:pt>
    <dgm:pt modelId="{EE74C771-7FEE-0F44-BE2B-AC56FFC52C31}" type="pres">
      <dgm:prSet presAssocID="{643664CE-DAEF-7C44-9FFA-639CB0BEDE04}" presName="connTx" presStyleLbl="parChTrans1D2" presStyleIdx="1" presStyleCnt="10"/>
      <dgm:spPr/>
    </dgm:pt>
    <dgm:pt modelId="{E3E15D43-F010-0E41-B91F-32B44F7F408B}" type="pres">
      <dgm:prSet presAssocID="{E033E64B-C76B-0E41-9D6A-00A393D4008F}" presName="node" presStyleLbl="node1" presStyleIdx="1" presStyleCnt="10" custScaleX="71631" custScaleY="72930">
        <dgm:presLayoutVars>
          <dgm:bulletEnabled val="1"/>
        </dgm:presLayoutVars>
      </dgm:prSet>
      <dgm:spPr/>
    </dgm:pt>
    <dgm:pt modelId="{0E0E001A-C626-3246-85A2-47340117EE52}" type="pres">
      <dgm:prSet presAssocID="{51533ECF-D497-F44F-8DB2-C80E925BE61D}" presName="Name9" presStyleLbl="parChTrans1D2" presStyleIdx="2" presStyleCnt="10"/>
      <dgm:spPr/>
    </dgm:pt>
    <dgm:pt modelId="{D3FCDBC1-E995-EA42-B531-6451AF0C55A2}" type="pres">
      <dgm:prSet presAssocID="{51533ECF-D497-F44F-8DB2-C80E925BE61D}" presName="connTx" presStyleLbl="parChTrans1D2" presStyleIdx="2" presStyleCnt="10"/>
      <dgm:spPr/>
    </dgm:pt>
    <dgm:pt modelId="{90124570-905C-B540-895E-A82511445208}" type="pres">
      <dgm:prSet presAssocID="{52FF19E5-0A39-0C42-86B2-B5332F60E42C}" presName="node" presStyleLbl="node1" presStyleIdx="2" presStyleCnt="10">
        <dgm:presLayoutVars>
          <dgm:bulletEnabled val="1"/>
        </dgm:presLayoutVars>
      </dgm:prSet>
      <dgm:spPr/>
    </dgm:pt>
    <dgm:pt modelId="{94510FD3-35D1-E245-97A0-EF5F4C020CC6}" type="pres">
      <dgm:prSet presAssocID="{220DD636-ECD7-5C44-B84C-D7207B7BA1AE}" presName="Name9" presStyleLbl="parChTrans1D2" presStyleIdx="3" presStyleCnt="10"/>
      <dgm:spPr/>
    </dgm:pt>
    <dgm:pt modelId="{45BD6E66-7425-8B47-8E33-43B9B9A43EF5}" type="pres">
      <dgm:prSet presAssocID="{220DD636-ECD7-5C44-B84C-D7207B7BA1AE}" presName="connTx" presStyleLbl="parChTrans1D2" presStyleIdx="3" presStyleCnt="10"/>
      <dgm:spPr/>
    </dgm:pt>
    <dgm:pt modelId="{856E2E4C-B3B8-154A-B2EB-CFE1E76A7ACE}" type="pres">
      <dgm:prSet presAssocID="{AFA4E7A5-A84C-3646-942D-EB6397D391D3}" presName="node" presStyleLbl="node1" presStyleIdx="3" presStyleCnt="10" custScaleX="71631" custScaleY="72930">
        <dgm:presLayoutVars>
          <dgm:bulletEnabled val="1"/>
        </dgm:presLayoutVars>
      </dgm:prSet>
      <dgm:spPr/>
    </dgm:pt>
    <dgm:pt modelId="{FBD72067-B87D-0E48-9096-9010979AD5B8}" type="pres">
      <dgm:prSet presAssocID="{66D28C11-652A-1648-ADB3-4BAB0A4D376F}" presName="Name9" presStyleLbl="parChTrans1D2" presStyleIdx="4" presStyleCnt="10"/>
      <dgm:spPr/>
    </dgm:pt>
    <dgm:pt modelId="{24B32406-E889-C949-A179-D9BA29BB878D}" type="pres">
      <dgm:prSet presAssocID="{66D28C11-652A-1648-ADB3-4BAB0A4D376F}" presName="connTx" presStyleLbl="parChTrans1D2" presStyleIdx="4" presStyleCnt="10"/>
      <dgm:spPr/>
    </dgm:pt>
    <dgm:pt modelId="{3D68160A-8B79-0041-8B36-B6BC6950073E}" type="pres">
      <dgm:prSet presAssocID="{D2613FFA-3E6E-2D4A-9047-016BB5675689}" presName="node" presStyleLbl="node1" presStyleIdx="4" presStyleCnt="10" custScaleX="71631" custScaleY="72930">
        <dgm:presLayoutVars>
          <dgm:bulletEnabled val="1"/>
        </dgm:presLayoutVars>
      </dgm:prSet>
      <dgm:spPr/>
    </dgm:pt>
    <dgm:pt modelId="{7D8D92B5-62FD-AB4D-995D-DAC296BACCA1}" type="pres">
      <dgm:prSet presAssocID="{836EF5A8-292F-BE49-B1AB-A8642F696168}" presName="Name9" presStyleLbl="parChTrans1D2" presStyleIdx="5" presStyleCnt="10"/>
      <dgm:spPr/>
    </dgm:pt>
    <dgm:pt modelId="{51264846-EB02-524C-AB33-60BA1A734853}" type="pres">
      <dgm:prSet presAssocID="{836EF5A8-292F-BE49-B1AB-A8642F696168}" presName="connTx" presStyleLbl="parChTrans1D2" presStyleIdx="5" presStyleCnt="10"/>
      <dgm:spPr/>
    </dgm:pt>
    <dgm:pt modelId="{83A97EC6-CC4B-344D-8024-030843C27901}" type="pres">
      <dgm:prSet presAssocID="{BE274CB3-5294-DC49-8015-E132B7768738}" presName="node" presStyleLbl="node1" presStyleIdx="5" presStyleCnt="10">
        <dgm:presLayoutVars>
          <dgm:bulletEnabled val="1"/>
        </dgm:presLayoutVars>
      </dgm:prSet>
      <dgm:spPr/>
    </dgm:pt>
    <dgm:pt modelId="{FCB9F42F-EADD-D342-9624-22153C69F94A}" type="pres">
      <dgm:prSet presAssocID="{FEC15F2A-2048-BD4C-BBE9-AE1C876D4A2A}" presName="Name9" presStyleLbl="parChTrans1D2" presStyleIdx="6" presStyleCnt="10"/>
      <dgm:spPr/>
    </dgm:pt>
    <dgm:pt modelId="{B17ED104-4E25-C146-ADB2-F43311F26F94}" type="pres">
      <dgm:prSet presAssocID="{FEC15F2A-2048-BD4C-BBE9-AE1C876D4A2A}" presName="connTx" presStyleLbl="parChTrans1D2" presStyleIdx="6" presStyleCnt="10"/>
      <dgm:spPr/>
    </dgm:pt>
    <dgm:pt modelId="{C0367B41-57D9-D241-99FD-4C82294FDE05}" type="pres">
      <dgm:prSet presAssocID="{CB34EAF0-559B-0845-B45C-65B5984D69BB}" presName="node" presStyleLbl="node1" presStyleIdx="6" presStyleCnt="10" custScaleX="71631" custScaleY="72930">
        <dgm:presLayoutVars>
          <dgm:bulletEnabled val="1"/>
        </dgm:presLayoutVars>
      </dgm:prSet>
      <dgm:spPr/>
    </dgm:pt>
    <dgm:pt modelId="{219E2017-955E-8847-B29B-981E60A642CC}" type="pres">
      <dgm:prSet presAssocID="{38FADB90-9FD2-EC44-A4A4-BA9777DEA2F7}" presName="Name9" presStyleLbl="parChTrans1D2" presStyleIdx="7" presStyleCnt="10"/>
      <dgm:spPr/>
    </dgm:pt>
    <dgm:pt modelId="{1D1A88CD-CC95-9644-88E5-C8F57BD05CF5}" type="pres">
      <dgm:prSet presAssocID="{38FADB90-9FD2-EC44-A4A4-BA9777DEA2F7}" presName="connTx" presStyleLbl="parChTrans1D2" presStyleIdx="7" presStyleCnt="10"/>
      <dgm:spPr/>
    </dgm:pt>
    <dgm:pt modelId="{D3677ABF-3F45-3546-A006-32C4C6D6EC27}" type="pres">
      <dgm:prSet presAssocID="{EAC7D1E2-2496-E343-A0AE-0DD3E74A86CE}" presName="node" presStyleLbl="node1" presStyleIdx="7" presStyleCnt="10" custScaleX="71631" custScaleY="72930">
        <dgm:presLayoutVars>
          <dgm:bulletEnabled val="1"/>
        </dgm:presLayoutVars>
      </dgm:prSet>
      <dgm:spPr/>
    </dgm:pt>
    <dgm:pt modelId="{E7907B4C-DFBD-1D4C-9928-4979604698FE}" type="pres">
      <dgm:prSet presAssocID="{0619985C-E70A-904A-B505-0AC5331DDA3A}" presName="Name9" presStyleLbl="parChTrans1D2" presStyleIdx="8" presStyleCnt="10"/>
      <dgm:spPr/>
    </dgm:pt>
    <dgm:pt modelId="{31836B64-5559-BD43-B20D-9993F2B34E17}" type="pres">
      <dgm:prSet presAssocID="{0619985C-E70A-904A-B505-0AC5331DDA3A}" presName="connTx" presStyleLbl="parChTrans1D2" presStyleIdx="8" presStyleCnt="10"/>
      <dgm:spPr/>
    </dgm:pt>
    <dgm:pt modelId="{0E479941-171D-9044-94FA-4CB1204393C4}" type="pres">
      <dgm:prSet presAssocID="{63CD2311-1485-8740-AB07-630865997208}" presName="node" presStyleLbl="node1" presStyleIdx="8" presStyleCnt="10">
        <dgm:presLayoutVars>
          <dgm:bulletEnabled val="1"/>
        </dgm:presLayoutVars>
      </dgm:prSet>
      <dgm:spPr/>
    </dgm:pt>
    <dgm:pt modelId="{B6500FCA-5CCF-B042-8001-9687586D89FF}" type="pres">
      <dgm:prSet presAssocID="{44C71717-BEDC-BB41-AADE-945DB9B978F3}" presName="Name9" presStyleLbl="parChTrans1D2" presStyleIdx="9" presStyleCnt="10"/>
      <dgm:spPr/>
    </dgm:pt>
    <dgm:pt modelId="{865BA232-5B9F-7246-A25C-8244575E3B5A}" type="pres">
      <dgm:prSet presAssocID="{44C71717-BEDC-BB41-AADE-945DB9B978F3}" presName="connTx" presStyleLbl="parChTrans1D2" presStyleIdx="9" presStyleCnt="10"/>
      <dgm:spPr/>
    </dgm:pt>
    <dgm:pt modelId="{07079759-0DEC-0642-89D4-7E5316D6BEBB}" type="pres">
      <dgm:prSet presAssocID="{7CA01E53-C20F-3A4C-932E-6B879B6BAF39}" presName="node" presStyleLbl="node1" presStyleIdx="9" presStyleCnt="10">
        <dgm:presLayoutVars>
          <dgm:bulletEnabled val="1"/>
        </dgm:presLayoutVars>
      </dgm:prSet>
      <dgm:spPr/>
    </dgm:pt>
  </dgm:ptLst>
  <dgm:cxnLst>
    <dgm:cxn modelId="{EF96E302-4955-5D43-A51A-C8F81653167B}" type="presOf" srcId="{BE274CB3-5294-DC49-8015-E132B7768738}" destId="{83A97EC6-CC4B-344D-8024-030843C27901}" srcOrd="0" destOrd="0" presId="urn:microsoft.com/office/officeart/2005/8/layout/radial1"/>
    <dgm:cxn modelId="{860B9B06-F503-304A-B8A2-A446F19AC951}" type="presOf" srcId="{51533ECF-D497-F44F-8DB2-C80E925BE61D}" destId="{D3FCDBC1-E995-EA42-B531-6451AF0C55A2}" srcOrd="1" destOrd="0" presId="urn:microsoft.com/office/officeart/2005/8/layout/radial1"/>
    <dgm:cxn modelId="{F50B4809-BBDC-0D4B-B413-A4FD5718B0C2}" srcId="{0D415830-CA22-4C44-B529-A9CFF8FE4650}" destId="{AFA4E7A5-A84C-3646-942D-EB6397D391D3}" srcOrd="3" destOrd="0" parTransId="{220DD636-ECD7-5C44-B84C-D7207B7BA1AE}" sibTransId="{93811D58-344B-DC40-B220-9DE4B9392E84}"/>
    <dgm:cxn modelId="{A53C2F0F-8138-014A-B90B-120B6990E4D9}" type="presOf" srcId="{66D28C11-652A-1648-ADB3-4BAB0A4D376F}" destId="{FBD72067-B87D-0E48-9096-9010979AD5B8}" srcOrd="0" destOrd="0" presId="urn:microsoft.com/office/officeart/2005/8/layout/radial1"/>
    <dgm:cxn modelId="{B57D7D0F-B295-9B42-84C7-7AA3A4EF5307}" type="presOf" srcId="{44C71717-BEDC-BB41-AADE-945DB9B978F3}" destId="{B6500FCA-5CCF-B042-8001-9687586D89FF}" srcOrd="0" destOrd="0" presId="urn:microsoft.com/office/officeart/2005/8/layout/radial1"/>
    <dgm:cxn modelId="{17298013-4F69-E941-8F64-F794C4592A94}" type="presOf" srcId="{52FF19E5-0A39-0C42-86B2-B5332F60E42C}" destId="{90124570-905C-B540-895E-A82511445208}" srcOrd="0" destOrd="0" presId="urn:microsoft.com/office/officeart/2005/8/layout/radial1"/>
    <dgm:cxn modelId="{34F6D115-486A-6948-94E5-C38D9C536F77}" type="presOf" srcId="{63CD2311-1485-8740-AB07-630865997208}" destId="{0E479941-171D-9044-94FA-4CB1204393C4}" srcOrd="0" destOrd="0" presId="urn:microsoft.com/office/officeart/2005/8/layout/radial1"/>
    <dgm:cxn modelId="{739BFB23-3707-CF47-8D65-3E06ECF8653D}" type="presOf" srcId="{643664CE-DAEF-7C44-9FFA-639CB0BEDE04}" destId="{EE74C771-7FEE-0F44-BE2B-AC56FFC52C31}" srcOrd="1" destOrd="0" presId="urn:microsoft.com/office/officeart/2005/8/layout/radial1"/>
    <dgm:cxn modelId="{D149E429-3F50-7442-B8F8-179EFE519047}" type="presOf" srcId="{51533ECF-D497-F44F-8DB2-C80E925BE61D}" destId="{0E0E001A-C626-3246-85A2-47340117EE52}" srcOrd="0" destOrd="0" presId="urn:microsoft.com/office/officeart/2005/8/layout/radial1"/>
    <dgm:cxn modelId="{0AD37B35-8298-0644-AE2A-16F383377509}" type="presOf" srcId="{CB34EAF0-559B-0845-B45C-65B5984D69BB}" destId="{C0367B41-57D9-D241-99FD-4C82294FDE05}" srcOrd="0" destOrd="0" presId="urn:microsoft.com/office/officeart/2005/8/layout/radial1"/>
    <dgm:cxn modelId="{1BE8BF37-22E3-E243-ABB3-A3F6638B3034}" srcId="{0D415830-CA22-4C44-B529-A9CFF8FE4650}" destId="{52FF19E5-0A39-0C42-86B2-B5332F60E42C}" srcOrd="2" destOrd="0" parTransId="{51533ECF-D497-F44F-8DB2-C80E925BE61D}" sibTransId="{0D827DD9-1A6E-BF4F-8AD5-598B128D6DA1}"/>
    <dgm:cxn modelId="{3B91A640-D36D-0F43-AD9C-3F12B18AD4A7}" type="presOf" srcId="{AC48B175-80C2-7B49-B61D-8CF58CEB442F}" destId="{A9B6A7ED-8F62-6D49-985E-1C6EF0AF1CEA}" srcOrd="0" destOrd="0" presId="urn:microsoft.com/office/officeart/2005/8/layout/radial1"/>
    <dgm:cxn modelId="{E6CA4446-29BD-7746-BD76-E887DDB699FC}" type="presOf" srcId="{E033E64B-C76B-0E41-9D6A-00A393D4008F}" destId="{E3E15D43-F010-0E41-B91F-32B44F7F408B}" srcOrd="0" destOrd="0" presId="urn:microsoft.com/office/officeart/2005/8/layout/radial1"/>
    <dgm:cxn modelId="{FBCB684C-8F15-BB42-9617-E893C8C1C576}" type="presOf" srcId="{220DD636-ECD7-5C44-B84C-D7207B7BA1AE}" destId="{45BD6E66-7425-8B47-8E33-43B9B9A43EF5}" srcOrd="1" destOrd="0" presId="urn:microsoft.com/office/officeart/2005/8/layout/radial1"/>
    <dgm:cxn modelId="{65AA294D-4AA6-9747-AC2F-7A1E990976DD}" type="presOf" srcId="{7CA01E53-C20F-3A4C-932E-6B879B6BAF39}" destId="{07079759-0DEC-0642-89D4-7E5316D6BEBB}" srcOrd="0" destOrd="0" presId="urn:microsoft.com/office/officeart/2005/8/layout/radial1"/>
    <dgm:cxn modelId="{A1440252-1B09-6D41-BE7B-A3554E52B5D5}" type="presOf" srcId="{38FADB90-9FD2-EC44-A4A4-BA9777DEA2F7}" destId="{1D1A88CD-CC95-9644-88E5-C8F57BD05CF5}" srcOrd="1" destOrd="0" presId="urn:microsoft.com/office/officeart/2005/8/layout/radial1"/>
    <dgm:cxn modelId="{9A06435C-F3FC-9245-A01A-1A483D25FEAA}" type="presOf" srcId="{643664CE-DAEF-7C44-9FFA-639CB0BEDE04}" destId="{E1CC37BD-D076-1F48-ABA5-3E52C1DD76F8}" srcOrd="0" destOrd="0" presId="urn:microsoft.com/office/officeart/2005/8/layout/radial1"/>
    <dgm:cxn modelId="{CE1AF065-37D4-CF43-A171-F8EDA44DB948}" type="presOf" srcId="{D2613FFA-3E6E-2D4A-9047-016BB5675689}" destId="{3D68160A-8B79-0041-8B36-B6BC6950073E}" srcOrd="0" destOrd="0" presId="urn:microsoft.com/office/officeart/2005/8/layout/radial1"/>
    <dgm:cxn modelId="{92D27F69-79F1-9243-A7F7-20101AA80EE8}" srcId="{0D415830-CA22-4C44-B529-A9CFF8FE4650}" destId="{E033E64B-C76B-0E41-9D6A-00A393D4008F}" srcOrd="1" destOrd="0" parTransId="{643664CE-DAEF-7C44-9FFA-639CB0BEDE04}" sibTransId="{A5F014F5-A7F6-6641-8DB3-BD1A600E9AE9}"/>
    <dgm:cxn modelId="{F738346C-0511-FB4C-9CBC-FA3CA1AAFF89}" type="presOf" srcId="{87E1A74C-34B3-C141-8331-3D2207E16447}" destId="{A88C5A81-A444-4946-9ACF-5F4D15A4A447}" srcOrd="0" destOrd="0" presId="urn:microsoft.com/office/officeart/2005/8/layout/radial1"/>
    <dgm:cxn modelId="{C6ADF076-7ABB-0D47-B763-D84F54ADCC81}" type="presOf" srcId="{AFA4E7A5-A84C-3646-942D-EB6397D391D3}" destId="{856E2E4C-B3B8-154A-B2EB-CFE1E76A7ACE}" srcOrd="0" destOrd="0" presId="urn:microsoft.com/office/officeart/2005/8/layout/radial1"/>
    <dgm:cxn modelId="{B7FFFF78-3C2E-A248-B8CC-C81F18EA2D5F}" srcId="{AC48B175-80C2-7B49-B61D-8CF58CEB442F}" destId="{0D415830-CA22-4C44-B529-A9CFF8FE4650}" srcOrd="0" destOrd="0" parTransId="{D5F25199-C03E-A54C-A792-967A8CCFE684}" sibTransId="{B9F83ABF-0853-CE48-9817-A4EE34900E84}"/>
    <dgm:cxn modelId="{ACA5767D-70F2-1446-80D8-0C1B70CD639F}" type="presOf" srcId="{38FADB90-9FD2-EC44-A4A4-BA9777DEA2F7}" destId="{219E2017-955E-8847-B29B-981E60A642CC}" srcOrd="0" destOrd="0" presId="urn:microsoft.com/office/officeart/2005/8/layout/radial1"/>
    <dgm:cxn modelId="{C191FC85-7A70-DD4B-B579-1B4C286D675C}" type="presOf" srcId="{836EF5A8-292F-BE49-B1AB-A8642F696168}" destId="{7D8D92B5-62FD-AB4D-995D-DAC296BACCA1}" srcOrd="0" destOrd="0" presId="urn:microsoft.com/office/officeart/2005/8/layout/radial1"/>
    <dgm:cxn modelId="{09E41A8B-F425-DB4F-BC6F-1C9507611977}" type="presOf" srcId="{66D28C11-652A-1648-ADB3-4BAB0A4D376F}" destId="{24B32406-E889-C949-A179-D9BA29BB878D}" srcOrd="1" destOrd="0" presId="urn:microsoft.com/office/officeart/2005/8/layout/radial1"/>
    <dgm:cxn modelId="{B8B16F99-179A-6D45-912E-055BBD152EF1}" srcId="{0D415830-CA22-4C44-B529-A9CFF8FE4650}" destId="{BE274CB3-5294-DC49-8015-E132B7768738}" srcOrd="5" destOrd="0" parTransId="{836EF5A8-292F-BE49-B1AB-A8642F696168}" sibTransId="{A4FA3A51-891D-D440-BCC1-D3909407DECD}"/>
    <dgm:cxn modelId="{5276009A-EA25-854D-9D00-A058E2CBA739}" srcId="{0D415830-CA22-4C44-B529-A9CFF8FE4650}" destId="{D2613FFA-3E6E-2D4A-9047-016BB5675689}" srcOrd="4" destOrd="0" parTransId="{66D28C11-652A-1648-ADB3-4BAB0A4D376F}" sibTransId="{B545C5F3-4A85-9547-AF8F-5E17CA296227}"/>
    <dgm:cxn modelId="{1173579B-727A-9646-8426-473771B37FCC}" srcId="{0D415830-CA22-4C44-B529-A9CFF8FE4650}" destId="{63CD2311-1485-8740-AB07-630865997208}" srcOrd="8" destOrd="0" parTransId="{0619985C-E70A-904A-B505-0AC5331DDA3A}" sibTransId="{61D7424E-086A-A346-B941-4719936F4D90}"/>
    <dgm:cxn modelId="{E73E839B-12DF-C54B-B8B4-DE105C53AD8B}" type="presOf" srcId="{FEC15F2A-2048-BD4C-BBE9-AE1C876D4A2A}" destId="{FCB9F42F-EADD-D342-9624-22153C69F94A}" srcOrd="0" destOrd="0" presId="urn:microsoft.com/office/officeart/2005/8/layout/radial1"/>
    <dgm:cxn modelId="{67213DA7-3EC3-3049-AA85-F836EE352AEA}" type="presOf" srcId="{44C71717-BEDC-BB41-AADE-945DB9B978F3}" destId="{865BA232-5B9F-7246-A25C-8244575E3B5A}" srcOrd="1" destOrd="0" presId="urn:microsoft.com/office/officeart/2005/8/layout/radial1"/>
    <dgm:cxn modelId="{77D5E3BD-7BF5-D44D-9AD2-AEE32E877E56}" srcId="{0D415830-CA22-4C44-B529-A9CFF8FE4650}" destId="{7CA01E53-C20F-3A4C-932E-6B879B6BAF39}" srcOrd="9" destOrd="0" parTransId="{44C71717-BEDC-BB41-AADE-945DB9B978F3}" sibTransId="{B2BBACD6-0E43-9448-8541-E592BE6DF4DD}"/>
    <dgm:cxn modelId="{29207EC4-F16C-E14E-9FFC-5AB9F0F1BED7}" type="presOf" srcId="{0619985C-E70A-904A-B505-0AC5331DDA3A}" destId="{31836B64-5559-BD43-B20D-9993F2B34E17}" srcOrd="1" destOrd="0" presId="urn:microsoft.com/office/officeart/2005/8/layout/radial1"/>
    <dgm:cxn modelId="{94ABE6D1-E8DE-5446-8CA9-559F534C981D}" type="presOf" srcId="{461254BD-19A2-E141-836F-ACCDF409BD37}" destId="{B2529AAA-56BC-4940-8B3A-506753C80654}" srcOrd="0" destOrd="0" presId="urn:microsoft.com/office/officeart/2005/8/layout/radial1"/>
    <dgm:cxn modelId="{5AB5CAD7-8A07-4446-8F81-4E5D18690257}" type="presOf" srcId="{FEC15F2A-2048-BD4C-BBE9-AE1C876D4A2A}" destId="{B17ED104-4E25-C146-ADB2-F43311F26F94}" srcOrd="1" destOrd="0" presId="urn:microsoft.com/office/officeart/2005/8/layout/radial1"/>
    <dgm:cxn modelId="{E807B3E1-EFDB-BC48-8619-B68ACFDDBDEF}" type="presOf" srcId="{220DD636-ECD7-5C44-B84C-D7207B7BA1AE}" destId="{94510FD3-35D1-E245-97A0-EF5F4C020CC6}" srcOrd="0" destOrd="0" presId="urn:microsoft.com/office/officeart/2005/8/layout/radial1"/>
    <dgm:cxn modelId="{60FC13E8-9ED6-EB4D-9B4E-78B46F8AF8B8}" type="presOf" srcId="{836EF5A8-292F-BE49-B1AB-A8642F696168}" destId="{51264846-EB02-524C-AB33-60BA1A734853}" srcOrd="1" destOrd="0" presId="urn:microsoft.com/office/officeart/2005/8/layout/radial1"/>
    <dgm:cxn modelId="{1085E4EB-B185-9348-909D-05705A69C82A}" srcId="{0D415830-CA22-4C44-B529-A9CFF8FE4650}" destId="{461254BD-19A2-E141-836F-ACCDF409BD37}" srcOrd="0" destOrd="0" parTransId="{87E1A74C-34B3-C141-8331-3D2207E16447}" sibTransId="{5847CF64-177C-8F40-99AA-3B0E27E513B5}"/>
    <dgm:cxn modelId="{81986AEE-1CF3-0C44-B439-0BC75D9ECF68}" srcId="{0D415830-CA22-4C44-B529-A9CFF8FE4650}" destId="{CB34EAF0-559B-0845-B45C-65B5984D69BB}" srcOrd="6" destOrd="0" parTransId="{FEC15F2A-2048-BD4C-BBE9-AE1C876D4A2A}" sibTransId="{BB269BED-A57C-3D42-850E-2983A6BBBDA0}"/>
    <dgm:cxn modelId="{93623DEF-AE55-0C47-9A74-908F89332C4C}" type="presOf" srcId="{87E1A74C-34B3-C141-8331-3D2207E16447}" destId="{3B0CB91E-CED7-464D-BEBF-36728D74E9ED}" srcOrd="1" destOrd="0" presId="urn:microsoft.com/office/officeart/2005/8/layout/radial1"/>
    <dgm:cxn modelId="{08421FF0-6E75-B741-A0B6-5C9B377ED031}" type="presOf" srcId="{0619985C-E70A-904A-B505-0AC5331DDA3A}" destId="{E7907B4C-DFBD-1D4C-9928-4979604698FE}" srcOrd="0" destOrd="0" presId="urn:microsoft.com/office/officeart/2005/8/layout/radial1"/>
    <dgm:cxn modelId="{0F6FB5F6-226A-9641-9F08-6F705EAD0F61}" srcId="{0D415830-CA22-4C44-B529-A9CFF8FE4650}" destId="{EAC7D1E2-2496-E343-A0AE-0DD3E74A86CE}" srcOrd="7" destOrd="0" parTransId="{38FADB90-9FD2-EC44-A4A4-BA9777DEA2F7}" sibTransId="{32CFD85E-ED48-4943-A42E-DC864B9BF9BD}"/>
    <dgm:cxn modelId="{07A89DF8-1AFF-5045-ACBA-15523FEE00AF}" type="presOf" srcId="{0D415830-CA22-4C44-B529-A9CFF8FE4650}" destId="{A88710BE-3032-AF49-B7C8-CCA49584099C}" srcOrd="0" destOrd="0" presId="urn:microsoft.com/office/officeart/2005/8/layout/radial1"/>
    <dgm:cxn modelId="{698C24FF-0D0B-9140-B2FF-E8D4DD0ACED6}" type="presOf" srcId="{EAC7D1E2-2496-E343-A0AE-0DD3E74A86CE}" destId="{D3677ABF-3F45-3546-A006-32C4C6D6EC27}" srcOrd="0" destOrd="0" presId="urn:microsoft.com/office/officeart/2005/8/layout/radial1"/>
    <dgm:cxn modelId="{0F7FD26A-D4F9-1D4E-86A6-7DDAAF081CC7}" type="presParOf" srcId="{A9B6A7ED-8F62-6D49-985E-1C6EF0AF1CEA}" destId="{A88710BE-3032-AF49-B7C8-CCA49584099C}" srcOrd="0" destOrd="0" presId="urn:microsoft.com/office/officeart/2005/8/layout/radial1"/>
    <dgm:cxn modelId="{0ADB5644-2220-4444-B240-69DDA49807B8}" type="presParOf" srcId="{A9B6A7ED-8F62-6D49-985E-1C6EF0AF1CEA}" destId="{A88C5A81-A444-4946-9ACF-5F4D15A4A447}" srcOrd="1" destOrd="0" presId="urn:microsoft.com/office/officeart/2005/8/layout/radial1"/>
    <dgm:cxn modelId="{CE1A5D01-F0B6-B04F-89EA-B7FE1F0DFCD4}" type="presParOf" srcId="{A88C5A81-A444-4946-9ACF-5F4D15A4A447}" destId="{3B0CB91E-CED7-464D-BEBF-36728D74E9ED}" srcOrd="0" destOrd="0" presId="urn:microsoft.com/office/officeart/2005/8/layout/radial1"/>
    <dgm:cxn modelId="{C0658750-83E2-C64F-B588-6A41773986EA}" type="presParOf" srcId="{A9B6A7ED-8F62-6D49-985E-1C6EF0AF1CEA}" destId="{B2529AAA-56BC-4940-8B3A-506753C80654}" srcOrd="2" destOrd="0" presId="urn:microsoft.com/office/officeart/2005/8/layout/radial1"/>
    <dgm:cxn modelId="{016CC332-6751-484F-B355-447D1719868C}" type="presParOf" srcId="{A9B6A7ED-8F62-6D49-985E-1C6EF0AF1CEA}" destId="{E1CC37BD-D076-1F48-ABA5-3E52C1DD76F8}" srcOrd="3" destOrd="0" presId="urn:microsoft.com/office/officeart/2005/8/layout/radial1"/>
    <dgm:cxn modelId="{C810115C-E838-3040-9069-D8F799151129}" type="presParOf" srcId="{E1CC37BD-D076-1F48-ABA5-3E52C1DD76F8}" destId="{EE74C771-7FEE-0F44-BE2B-AC56FFC52C31}" srcOrd="0" destOrd="0" presId="urn:microsoft.com/office/officeart/2005/8/layout/radial1"/>
    <dgm:cxn modelId="{7827064C-27B4-6447-B990-70A3E788E45D}" type="presParOf" srcId="{A9B6A7ED-8F62-6D49-985E-1C6EF0AF1CEA}" destId="{E3E15D43-F010-0E41-B91F-32B44F7F408B}" srcOrd="4" destOrd="0" presId="urn:microsoft.com/office/officeart/2005/8/layout/radial1"/>
    <dgm:cxn modelId="{03CD8F49-3FD6-7847-923D-CABD72618EF2}" type="presParOf" srcId="{A9B6A7ED-8F62-6D49-985E-1C6EF0AF1CEA}" destId="{0E0E001A-C626-3246-85A2-47340117EE52}" srcOrd="5" destOrd="0" presId="urn:microsoft.com/office/officeart/2005/8/layout/radial1"/>
    <dgm:cxn modelId="{A0B791F9-49C4-2F43-A2A0-520A1B7C8711}" type="presParOf" srcId="{0E0E001A-C626-3246-85A2-47340117EE52}" destId="{D3FCDBC1-E995-EA42-B531-6451AF0C55A2}" srcOrd="0" destOrd="0" presId="urn:microsoft.com/office/officeart/2005/8/layout/radial1"/>
    <dgm:cxn modelId="{A16E8B02-8FAC-0A45-95F2-B60209C100D2}" type="presParOf" srcId="{A9B6A7ED-8F62-6D49-985E-1C6EF0AF1CEA}" destId="{90124570-905C-B540-895E-A82511445208}" srcOrd="6" destOrd="0" presId="urn:microsoft.com/office/officeart/2005/8/layout/radial1"/>
    <dgm:cxn modelId="{5D2A1940-F036-3C43-B15A-67FDDB3869CF}" type="presParOf" srcId="{A9B6A7ED-8F62-6D49-985E-1C6EF0AF1CEA}" destId="{94510FD3-35D1-E245-97A0-EF5F4C020CC6}" srcOrd="7" destOrd="0" presId="urn:microsoft.com/office/officeart/2005/8/layout/radial1"/>
    <dgm:cxn modelId="{95542216-1DBF-BD46-84EE-8B50FF0E21F5}" type="presParOf" srcId="{94510FD3-35D1-E245-97A0-EF5F4C020CC6}" destId="{45BD6E66-7425-8B47-8E33-43B9B9A43EF5}" srcOrd="0" destOrd="0" presId="urn:microsoft.com/office/officeart/2005/8/layout/radial1"/>
    <dgm:cxn modelId="{918B0863-14B5-104D-A6DA-059916211F9C}" type="presParOf" srcId="{A9B6A7ED-8F62-6D49-985E-1C6EF0AF1CEA}" destId="{856E2E4C-B3B8-154A-B2EB-CFE1E76A7ACE}" srcOrd="8" destOrd="0" presId="urn:microsoft.com/office/officeart/2005/8/layout/radial1"/>
    <dgm:cxn modelId="{8B989E39-1323-204E-8B60-61CC739D2FD7}" type="presParOf" srcId="{A9B6A7ED-8F62-6D49-985E-1C6EF0AF1CEA}" destId="{FBD72067-B87D-0E48-9096-9010979AD5B8}" srcOrd="9" destOrd="0" presId="urn:microsoft.com/office/officeart/2005/8/layout/radial1"/>
    <dgm:cxn modelId="{E8E072F9-EEF2-7140-82FD-A483DEB3F003}" type="presParOf" srcId="{FBD72067-B87D-0E48-9096-9010979AD5B8}" destId="{24B32406-E889-C949-A179-D9BA29BB878D}" srcOrd="0" destOrd="0" presId="urn:microsoft.com/office/officeart/2005/8/layout/radial1"/>
    <dgm:cxn modelId="{4F30B726-67CB-F941-80C6-975653964D64}" type="presParOf" srcId="{A9B6A7ED-8F62-6D49-985E-1C6EF0AF1CEA}" destId="{3D68160A-8B79-0041-8B36-B6BC6950073E}" srcOrd="10" destOrd="0" presId="urn:microsoft.com/office/officeart/2005/8/layout/radial1"/>
    <dgm:cxn modelId="{E2A59641-B0E1-4A41-9FEA-89095C22BA77}" type="presParOf" srcId="{A9B6A7ED-8F62-6D49-985E-1C6EF0AF1CEA}" destId="{7D8D92B5-62FD-AB4D-995D-DAC296BACCA1}" srcOrd="11" destOrd="0" presId="urn:microsoft.com/office/officeart/2005/8/layout/radial1"/>
    <dgm:cxn modelId="{F785982D-8F19-B643-8E65-193474FB7B8D}" type="presParOf" srcId="{7D8D92B5-62FD-AB4D-995D-DAC296BACCA1}" destId="{51264846-EB02-524C-AB33-60BA1A734853}" srcOrd="0" destOrd="0" presId="urn:microsoft.com/office/officeart/2005/8/layout/radial1"/>
    <dgm:cxn modelId="{F779972B-40CF-194F-97A2-23A259CA698B}" type="presParOf" srcId="{A9B6A7ED-8F62-6D49-985E-1C6EF0AF1CEA}" destId="{83A97EC6-CC4B-344D-8024-030843C27901}" srcOrd="12" destOrd="0" presId="urn:microsoft.com/office/officeart/2005/8/layout/radial1"/>
    <dgm:cxn modelId="{EA532BC0-9993-C840-9EBA-29CC88887A91}" type="presParOf" srcId="{A9B6A7ED-8F62-6D49-985E-1C6EF0AF1CEA}" destId="{FCB9F42F-EADD-D342-9624-22153C69F94A}" srcOrd="13" destOrd="0" presId="urn:microsoft.com/office/officeart/2005/8/layout/radial1"/>
    <dgm:cxn modelId="{970C3DAB-53DE-F74D-AC0F-C45322D5C5E9}" type="presParOf" srcId="{FCB9F42F-EADD-D342-9624-22153C69F94A}" destId="{B17ED104-4E25-C146-ADB2-F43311F26F94}" srcOrd="0" destOrd="0" presId="urn:microsoft.com/office/officeart/2005/8/layout/radial1"/>
    <dgm:cxn modelId="{1F4E5CF9-FB7E-8A4C-AB7C-161767489256}" type="presParOf" srcId="{A9B6A7ED-8F62-6D49-985E-1C6EF0AF1CEA}" destId="{C0367B41-57D9-D241-99FD-4C82294FDE05}" srcOrd="14" destOrd="0" presId="urn:microsoft.com/office/officeart/2005/8/layout/radial1"/>
    <dgm:cxn modelId="{FFAD4E3D-E3CC-9149-B546-9F44B4320DBF}" type="presParOf" srcId="{A9B6A7ED-8F62-6D49-985E-1C6EF0AF1CEA}" destId="{219E2017-955E-8847-B29B-981E60A642CC}" srcOrd="15" destOrd="0" presId="urn:microsoft.com/office/officeart/2005/8/layout/radial1"/>
    <dgm:cxn modelId="{65421AA3-BDBD-584D-8436-9AD36AC2C9D9}" type="presParOf" srcId="{219E2017-955E-8847-B29B-981E60A642CC}" destId="{1D1A88CD-CC95-9644-88E5-C8F57BD05CF5}" srcOrd="0" destOrd="0" presId="urn:microsoft.com/office/officeart/2005/8/layout/radial1"/>
    <dgm:cxn modelId="{210C8BF1-7EC1-CC4E-A78D-A81F3E79D97A}" type="presParOf" srcId="{A9B6A7ED-8F62-6D49-985E-1C6EF0AF1CEA}" destId="{D3677ABF-3F45-3546-A006-32C4C6D6EC27}" srcOrd="16" destOrd="0" presId="urn:microsoft.com/office/officeart/2005/8/layout/radial1"/>
    <dgm:cxn modelId="{6E302866-F9DD-8C42-907A-94DFC1ADACD8}" type="presParOf" srcId="{A9B6A7ED-8F62-6D49-985E-1C6EF0AF1CEA}" destId="{E7907B4C-DFBD-1D4C-9928-4979604698FE}" srcOrd="17" destOrd="0" presId="urn:microsoft.com/office/officeart/2005/8/layout/radial1"/>
    <dgm:cxn modelId="{BB8EEFBA-29D3-0640-9E42-FDD32D6B3577}" type="presParOf" srcId="{E7907B4C-DFBD-1D4C-9928-4979604698FE}" destId="{31836B64-5559-BD43-B20D-9993F2B34E17}" srcOrd="0" destOrd="0" presId="urn:microsoft.com/office/officeart/2005/8/layout/radial1"/>
    <dgm:cxn modelId="{ECC5315D-287F-704C-8510-A7D0B5C6ED1F}" type="presParOf" srcId="{A9B6A7ED-8F62-6D49-985E-1C6EF0AF1CEA}" destId="{0E479941-171D-9044-94FA-4CB1204393C4}" srcOrd="18" destOrd="0" presId="urn:microsoft.com/office/officeart/2005/8/layout/radial1"/>
    <dgm:cxn modelId="{64F2EE68-CE21-8E4A-BAD5-782779A7A593}" type="presParOf" srcId="{A9B6A7ED-8F62-6D49-985E-1C6EF0AF1CEA}" destId="{B6500FCA-5CCF-B042-8001-9687586D89FF}" srcOrd="19" destOrd="0" presId="urn:microsoft.com/office/officeart/2005/8/layout/radial1"/>
    <dgm:cxn modelId="{278C1A87-C753-384B-8CCA-033EDE90578A}" type="presParOf" srcId="{B6500FCA-5CCF-B042-8001-9687586D89FF}" destId="{865BA232-5B9F-7246-A25C-8244575E3B5A}" srcOrd="0" destOrd="0" presId="urn:microsoft.com/office/officeart/2005/8/layout/radial1"/>
    <dgm:cxn modelId="{257761E7-A139-FC4C-B060-10E6F07A0AB1}" type="presParOf" srcId="{A9B6A7ED-8F62-6D49-985E-1C6EF0AF1CEA}" destId="{07079759-0DEC-0642-89D4-7E5316D6BEBB}" srcOrd="20" destOrd="0" presId="urn:microsoft.com/office/officeart/2005/8/layout/radial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8710BE-3032-AF49-B7C8-CCA49584099C}">
      <dsp:nvSpPr>
        <dsp:cNvPr id="0" name=""/>
        <dsp:cNvSpPr/>
      </dsp:nvSpPr>
      <dsp:spPr>
        <a:xfrm>
          <a:off x="2294175" y="1590233"/>
          <a:ext cx="776039" cy="7760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da-DK" sz="600" kern="1200"/>
            <a:t>Familiekonsulent</a:t>
          </a:r>
        </a:p>
      </dsp:txBody>
      <dsp:txXfrm>
        <a:off x="2407823" y="1703881"/>
        <a:ext cx="548743" cy="548743"/>
      </dsp:txXfrm>
    </dsp:sp>
    <dsp:sp modelId="{A88C5A81-A444-4946-9ACF-5F4D15A4A447}">
      <dsp:nvSpPr>
        <dsp:cNvPr id="0" name=""/>
        <dsp:cNvSpPr/>
      </dsp:nvSpPr>
      <dsp:spPr>
        <a:xfrm rot="16230663">
          <a:off x="2211999" y="1099400"/>
          <a:ext cx="955836" cy="25899"/>
        </a:xfrm>
        <a:custGeom>
          <a:avLst/>
          <a:gdLst/>
          <a:ahLst/>
          <a:cxnLst/>
          <a:rect l="0" t="0" r="0" b="0"/>
          <a:pathLst>
            <a:path>
              <a:moveTo>
                <a:pt x="0" y="12949"/>
              </a:moveTo>
              <a:lnTo>
                <a:pt x="955836" y="129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a-DK" sz="500" kern="1200"/>
        </a:p>
      </dsp:txBody>
      <dsp:txXfrm>
        <a:off x="2666022" y="1088453"/>
        <a:ext cx="47791" cy="47791"/>
      </dsp:txXfrm>
    </dsp:sp>
    <dsp:sp modelId="{B2529AAA-56BC-4940-8B3A-506753C80654}">
      <dsp:nvSpPr>
        <dsp:cNvPr id="0" name=""/>
        <dsp:cNvSpPr/>
      </dsp:nvSpPr>
      <dsp:spPr>
        <a:xfrm>
          <a:off x="2418762" y="68496"/>
          <a:ext cx="555884" cy="5659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da-DK" sz="500" kern="1200" dirty="0"/>
            <a:t>Videokonfe-rence med en underviser</a:t>
          </a:r>
        </a:p>
      </dsp:txBody>
      <dsp:txXfrm>
        <a:off x="2500169" y="151380"/>
        <a:ext cx="393070" cy="400197"/>
      </dsp:txXfrm>
    </dsp:sp>
    <dsp:sp modelId="{E1CC37BD-D076-1F48-ABA5-3E52C1DD76F8}">
      <dsp:nvSpPr>
        <dsp:cNvPr id="0" name=""/>
        <dsp:cNvSpPr/>
      </dsp:nvSpPr>
      <dsp:spPr>
        <a:xfrm rot="18393613">
          <a:off x="2717712" y="1265037"/>
          <a:ext cx="967584" cy="25899"/>
        </a:xfrm>
        <a:custGeom>
          <a:avLst/>
          <a:gdLst/>
          <a:ahLst/>
          <a:cxnLst/>
          <a:rect l="0" t="0" r="0" b="0"/>
          <a:pathLst>
            <a:path>
              <a:moveTo>
                <a:pt x="0" y="12949"/>
              </a:moveTo>
              <a:lnTo>
                <a:pt x="967584" y="129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a-DK" sz="500" kern="1200"/>
        </a:p>
      </dsp:txBody>
      <dsp:txXfrm>
        <a:off x="3177314" y="1253797"/>
        <a:ext cx="48379" cy="48379"/>
      </dsp:txXfrm>
    </dsp:sp>
    <dsp:sp modelId="{E3E15D43-F010-0E41-B91F-32B44F7F408B}">
      <dsp:nvSpPr>
        <dsp:cNvPr id="0" name=""/>
        <dsp:cNvSpPr/>
      </dsp:nvSpPr>
      <dsp:spPr>
        <a:xfrm>
          <a:off x="3379220" y="380568"/>
          <a:ext cx="555884" cy="5659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da-DK" sz="500" kern="1200" dirty="0"/>
            <a:t> Studie</a:t>
          </a:r>
        </a:p>
        <a:p>
          <a:pPr marL="0" lvl="0" indent="0" algn="ctr" defTabSz="222250">
            <a:lnSpc>
              <a:spcPct val="90000"/>
            </a:lnSpc>
            <a:spcBef>
              <a:spcPct val="0"/>
            </a:spcBef>
            <a:spcAft>
              <a:spcPct val="35000"/>
            </a:spcAft>
            <a:buNone/>
          </a:pPr>
          <a:r>
            <a:rPr lang="da-DK" sz="500" kern="1200" dirty="0"/>
            <a:t>gruppe</a:t>
          </a:r>
        </a:p>
        <a:p>
          <a:pPr marL="0" lvl="0" indent="0" algn="ctr" defTabSz="222250">
            <a:lnSpc>
              <a:spcPct val="90000"/>
            </a:lnSpc>
            <a:spcBef>
              <a:spcPct val="0"/>
            </a:spcBef>
            <a:spcAft>
              <a:spcPct val="35000"/>
            </a:spcAft>
            <a:buNone/>
          </a:pPr>
          <a:r>
            <a:rPr lang="da-DK" sz="500" kern="1200" dirty="0"/>
            <a:t>case</a:t>
          </a:r>
        </a:p>
      </dsp:txBody>
      <dsp:txXfrm>
        <a:off x="3460627" y="463452"/>
        <a:ext cx="393070" cy="400197"/>
      </dsp:txXfrm>
    </dsp:sp>
    <dsp:sp modelId="{0E0E001A-C626-3246-85A2-47340117EE52}">
      <dsp:nvSpPr>
        <dsp:cNvPr id="0" name=""/>
        <dsp:cNvSpPr/>
      </dsp:nvSpPr>
      <dsp:spPr>
        <a:xfrm rot="20543781">
          <a:off x="3031683" y="1716459"/>
          <a:ext cx="869587" cy="25899"/>
        </a:xfrm>
        <a:custGeom>
          <a:avLst/>
          <a:gdLst/>
          <a:ahLst/>
          <a:cxnLst/>
          <a:rect l="0" t="0" r="0" b="0"/>
          <a:pathLst>
            <a:path>
              <a:moveTo>
                <a:pt x="0" y="12949"/>
              </a:moveTo>
              <a:lnTo>
                <a:pt x="869587" y="129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a-DK" sz="500" kern="1200"/>
        </a:p>
      </dsp:txBody>
      <dsp:txXfrm>
        <a:off x="3444737" y="1707669"/>
        <a:ext cx="43479" cy="43479"/>
      </dsp:txXfrm>
    </dsp:sp>
    <dsp:sp modelId="{90124570-905C-B540-895E-A82511445208}">
      <dsp:nvSpPr>
        <dsp:cNvPr id="0" name=""/>
        <dsp:cNvSpPr/>
      </dsp:nvSpPr>
      <dsp:spPr>
        <a:xfrm>
          <a:off x="3862739" y="1092546"/>
          <a:ext cx="776039" cy="7760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da-DK" sz="500" kern="1200" dirty="0"/>
            <a:t>Modul 2 </a:t>
          </a:r>
        </a:p>
      </dsp:txBody>
      <dsp:txXfrm>
        <a:off x="3976387" y="1206194"/>
        <a:ext cx="548743" cy="548743"/>
      </dsp:txXfrm>
    </dsp:sp>
    <dsp:sp modelId="{94510FD3-35D1-E245-97A0-EF5F4C020CC6}">
      <dsp:nvSpPr>
        <dsp:cNvPr id="0" name=""/>
        <dsp:cNvSpPr/>
      </dsp:nvSpPr>
      <dsp:spPr>
        <a:xfrm rot="1085034">
          <a:off x="3026753" y="2238413"/>
          <a:ext cx="983636" cy="25899"/>
        </a:xfrm>
        <a:custGeom>
          <a:avLst/>
          <a:gdLst/>
          <a:ahLst/>
          <a:cxnLst/>
          <a:rect l="0" t="0" r="0" b="0"/>
          <a:pathLst>
            <a:path>
              <a:moveTo>
                <a:pt x="0" y="12949"/>
              </a:moveTo>
              <a:lnTo>
                <a:pt x="983636" y="129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a-DK" sz="500" kern="1200"/>
        </a:p>
      </dsp:txBody>
      <dsp:txXfrm>
        <a:off x="3493980" y="2226772"/>
        <a:ext cx="49181" cy="49181"/>
      </dsp:txXfrm>
    </dsp:sp>
    <dsp:sp modelId="{856E2E4C-B3B8-154A-B2EB-CFE1E76A7ACE}">
      <dsp:nvSpPr>
        <dsp:cNvPr id="0" name=""/>
        <dsp:cNvSpPr/>
      </dsp:nvSpPr>
      <dsp:spPr>
        <a:xfrm>
          <a:off x="3972816" y="2207468"/>
          <a:ext cx="555884" cy="5659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da-DK" sz="500" kern="1200" dirty="0"/>
            <a:t> Videokonf-erence med en underviser </a:t>
          </a:r>
        </a:p>
      </dsp:txBody>
      <dsp:txXfrm>
        <a:off x="4054223" y="2290352"/>
        <a:ext cx="393070" cy="400197"/>
      </dsp:txXfrm>
    </dsp:sp>
    <dsp:sp modelId="{FBD72067-B87D-0E48-9096-9010979AD5B8}">
      <dsp:nvSpPr>
        <dsp:cNvPr id="0" name=""/>
        <dsp:cNvSpPr/>
      </dsp:nvSpPr>
      <dsp:spPr>
        <a:xfrm rot="3224412">
          <a:off x="2711653" y="2672981"/>
          <a:ext cx="979236" cy="25899"/>
        </a:xfrm>
        <a:custGeom>
          <a:avLst/>
          <a:gdLst/>
          <a:ahLst/>
          <a:cxnLst/>
          <a:rect l="0" t="0" r="0" b="0"/>
          <a:pathLst>
            <a:path>
              <a:moveTo>
                <a:pt x="0" y="12949"/>
              </a:moveTo>
              <a:lnTo>
                <a:pt x="979236" y="129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a-DK" sz="500" kern="1200"/>
        </a:p>
      </dsp:txBody>
      <dsp:txXfrm>
        <a:off x="3176790" y="2661450"/>
        <a:ext cx="48961" cy="48961"/>
      </dsp:txXfrm>
    </dsp:sp>
    <dsp:sp modelId="{3D68160A-8B79-0041-8B36-B6BC6950073E}">
      <dsp:nvSpPr>
        <dsp:cNvPr id="0" name=""/>
        <dsp:cNvSpPr/>
      </dsp:nvSpPr>
      <dsp:spPr>
        <a:xfrm>
          <a:off x="3379220" y="3024483"/>
          <a:ext cx="555884" cy="5659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da-DK" sz="500" kern="1200" dirty="0"/>
            <a:t>Studie</a:t>
          </a:r>
        </a:p>
        <a:p>
          <a:pPr marL="0" lvl="0" indent="0" algn="ctr" defTabSz="222250">
            <a:lnSpc>
              <a:spcPct val="90000"/>
            </a:lnSpc>
            <a:spcBef>
              <a:spcPct val="0"/>
            </a:spcBef>
            <a:spcAft>
              <a:spcPct val="35000"/>
            </a:spcAft>
            <a:buNone/>
          </a:pPr>
          <a:r>
            <a:rPr lang="da-DK" sz="500" kern="1200" dirty="0"/>
            <a:t>Gruppe</a:t>
          </a:r>
        </a:p>
      </dsp:txBody>
      <dsp:txXfrm>
        <a:off x="3460627" y="3107367"/>
        <a:ext cx="393070" cy="400197"/>
      </dsp:txXfrm>
    </dsp:sp>
    <dsp:sp modelId="{7D8D92B5-62FD-AB4D-995D-DAC296BACCA1}">
      <dsp:nvSpPr>
        <dsp:cNvPr id="0" name=""/>
        <dsp:cNvSpPr/>
      </dsp:nvSpPr>
      <dsp:spPr>
        <a:xfrm rot="5369609">
          <a:off x="2256795" y="2785945"/>
          <a:ext cx="865309" cy="25899"/>
        </a:xfrm>
        <a:custGeom>
          <a:avLst/>
          <a:gdLst/>
          <a:ahLst/>
          <a:cxnLst/>
          <a:rect l="0" t="0" r="0" b="0"/>
          <a:pathLst>
            <a:path>
              <a:moveTo>
                <a:pt x="0" y="12949"/>
              </a:moveTo>
              <a:lnTo>
                <a:pt x="865309" y="129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a-DK" sz="500" kern="1200"/>
        </a:p>
      </dsp:txBody>
      <dsp:txXfrm>
        <a:off x="2667817" y="2777262"/>
        <a:ext cx="43265" cy="43265"/>
      </dsp:txXfrm>
    </dsp:sp>
    <dsp:sp modelId="{83A97EC6-CC4B-344D-8024-030843C27901}">
      <dsp:nvSpPr>
        <dsp:cNvPr id="0" name=""/>
        <dsp:cNvSpPr/>
      </dsp:nvSpPr>
      <dsp:spPr>
        <a:xfrm>
          <a:off x="2308685" y="3231518"/>
          <a:ext cx="776039" cy="7760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da-DK" sz="500" kern="1200" dirty="0"/>
            <a:t>Modul 3</a:t>
          </a:r>
        </a:p>
      </dsp:txBody>
      <dsp:txXfrm>
        <a:off x="2422333" y="3345166"/>
        <a:ext cx="548743" cy="548743"/>
      </dsp:txXfrm>
    </dsp:sp>
    <dsp:sp modelId="{FCB9F42F-EADD-D342-9624-22153C69F94A}">
      <dsp:nvSpPr>
        <dsp:cNvPr id="0" name=""/>
        <dsp:cNvSpPr/>
      </dsp:nvSpPr>
      <dsp:spPr>
        <a:xfrm rot="7526277">
          <a:off x="1697183" y="2673401"/>
          <a:ext cx="962170" cy="25899"/>
        </a:xfrm>
        <a:custGeom>
          <a:avLst/>
          <a:gdLst/>
          <a:ahLst/>
          <a:cxnLst/>
          <a:rect l="0" t="0" r="0" b="0"/>
          <a:pathLst>
            <a:path>
              <a:moveTo>
                <a:pt x="0" y="12949"/>
              </a:moveTo>
              <a:lnTo>
                <a:pt x="962170" y="129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a-DK" sz="500" kern="1200"/>
        </a:p>
      </dsp:txBody>
      <dsp:txXfrm rot="10800000">
        <a:off x="2154215" y="2662297"/>
        <a:ext cx="48108" cy="48108"/>
      </dsp:txXfrm>
    </dsp:sp>
    <dsp:sp modelId="{C0367B41-57D9-D241-99FD-4C82294FDE05}">
      <dsp:nvSpPr>
        <dsp:cNvPr id="0" name=""/>
        <dsp:cNvSpPr/>
      </dsp:nvSpPr>
      <dsp:spPr>
        <a:xfrm>
          <a:off x="1458304" y="3024483"/>
          <a:ext cx="555884" cy="5659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da-DK" sz="500" kern="1200" dirty="0"/>
            <a:t>Videokonference</a:t>
          </a:r>
          <a:r>
            <a:rPr lang="da-DK" sz="500" kern="1200" baseline="0" dirty="0"/>
            <a:t> med en underviser</a:t>
          </a:r>
          <a:endParaRPr lang="da-DK" sz="500" kern="1200" dirty="0"/>
        </a:p>
      </dsp:txBody>
      <dsp:txXfrm>
        <a:off x="1539711" y="3107367"/>
        <a:ext cx="393070" cy="400197"/>
      </dsp:txXfrm>
    </dsp:sp>
    <dsp:sp modelId="{219E2017-955E-8847-B29B-981E60A642CC}">
      <dsp:nvSpPr>
        <dsp:cNvPr id="0" name=""/>
        <dsp:cNvSpPr/>
      </dsp:nvSpPr>
      <dsp:spPr>
        <a:xfrm rot="9695880">
          <a:off x="1382401" y="2238699"/>
          <a:ext cx="956058" cy="25899"/>
        </a:xfrm>
        <a:custGeom>
          <a:avLst/>
          <a:gdLst/>
          <a:ahLst/>
          <a:cxnLst/>
          <a:rect l="0" t="0" r="0" b="0"/>
          <a:pathLst>
            <a:path>
              <a:moveTo>
                <a:pt x="0" y="12949"/>
              </a:moveTo>
              <a:lnTo>
                <a:pt x="956058" y="129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a-DK" sz="500" kern="1200"/>
        </a:p>
      </dsp:txBody>
      <dsp:txXfrm rot="10800000">
        <a:off x="1836529" y="2227748"/>
        <a:ext cx="47802" cy="47802"/>
      </dsp:txXfrm>
    </dsp:sp>
    <dsp:sp modelId="{D3677ABF-3F45-3546-A006-32C4C6D6EC27}">
      <dsp:nvSpPr>
        <dsp:cNvPr id="0" name=""/>
        <dsp:cNvSpPr/>
      </dsp:nvSpPr>
      <dsp:spPr>
        <a:xfrm>
          <a:off x="864708" y="2207468"/>
          <a:ext cx="555884" cy="5659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da-DK" sz="500" kern="1200" dirty="0"/>
            <a:t>Studiegruppe</a:t>
          </a:r>
        </a:p>
        <a:p>
          <a:pPr marL="0" lvl="0" indent="0" algn="ctr" defTabSz="222250">
            <a:lnSpc>
              <a:spcPct val="90000"/>
            </a:lnSpc>
            <a:spcBef>
              <a:spcPct val="0"/>
            </a:spcBef>
            <a:spcAft>
              <a:spcPct val="35000"/>
            </a:spcAft>
            <a:buNone/>
          </a:pPr>
          <a:r>
            <a:rPr lang="da-DK" sz="500" kern="1200" dirty="0"/>
            <a:t>Synopsis samarbejde</a:t>
          </a:r>
        </a:p>
      </dsp:txBody>
      <dsp:txXfrm>
        <a:off x="946115" y="2290352"/>
        <a:ext cx="393070" cy="400197"/>
      </dsp:txXfrm>
    </dsp:sp>
    <dsp:sp modelId="{E7907B4C-DFBD-1D4C-9928-4979604698FE}">
      <dsp:nvSpPr>
        <dsp:cNvPr id="0" name=""/>
        <dsp:cNvSpPr/>
      </dsp:nvSpPr>
      <dsp:spPr>
        <a:xfrm rot="11874866">
          <a:off x="1491448" y="1716459"/>
          <a:ext cx="841949" cy="25899"/>
        </a:xfrm>
        <a:custGeom>
          <a:avLst/>
          <a:gdLst/>
          <a:ahLst/>
          <a:cxnLst/>
          <a:rect l="0" t="0" r="0" b="0"/>
          <a:pathLst>
            <a:path>
              <a:moveTo>
                <a:pt x="0" y="12949"/>
              </a:moveTo>
              <a:lnTo>
                <a:pt x="841949" y="129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a-DK" sz="500" kern="1200"/>
        </a:p>
      </dsp:txBody>
      <dsp:txXfrm rot="10800000">
        <a:off x="1891374" y="1708360"/>
        <a:ext cx="42097" cy="42097"/>
      </dsp:txXfrm>
    </dsp:sp>
    <dsp:sp modelId="{0E479941-171D-9044-94FA-4CB1204393C4}">
      <dsp:nvSpPr>
        <dsp:cNvPr id="0" name=""/>
        <dsp:cNvSpPr/>
      </dsp:nvSpPr>
      <dsp:spPr>
        <a:xfrm>
          <a:off x="754631" y="1092546"/>
          <a:ext cx="776039" cy="7760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da-DK" sz="500" kern="1200" dirty="0"/>
            <a:t>Modul 4</a:t>
          </a:r>
        </a:p>
      </dsp:txBody>
      <dsp:txXfrm>
        <a:off x="868279" y="1206194"/>
        <a:ext cx="548743" cy="548743"/>
      </dsp:txXfrm>
    </dsp:sp>
    <dsp:sp modelId="{B6500FCA-5CCF-B042-8001-9687586D89FF}">
      <dsp:nvSpPr>
        <dsp:cNvPr id="0" name=""/>
        <dsp:cNvSpPr/>
      </dsp:nvSpPr>
      <dsp:spPr>
        <a:xfrm rot="14055865">
          <a:off x="1787416" y="1307952"/>
          <a:ext cx="843608" cy="25899"/>
        </a:xfrm>
        <a:custGeom>
          <a:avLst/>
          <a:gdLst/>
          <a:ahLst/>
          <a:cxnLst/>
          <a:rect l="0" t="0" r="0" b="0"/>
          <a:pathLst>
            <a:path>
              <a:moveTo>
                <a:pt x="0" y="12949"/>
              </a:moveTo>
              <a:lnTo>
                <a:pt x="843608" y="129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a-DK" sz="500" kern="1200"/>
        </a:p>
      </dsp:txBody>
      <dsp:txXfrm rot="10800000">
        <a:off x="2188130" y="1299812"/>
        <a:ext cx="42180" cy="42180"/>
      </dsp:txXfrm>
    </dsp:sp>
    <dsp:sp modelId="{07079759-0DEC-0642-89D4-7E5316D6BEBB}">
      <dsp:nvSpPr>
        <dsp:cNvPr id="0" name=""/>
        <dsp:cNvSpPr/>
      </dsp:nvSpPr>
      <dsp:spPr>
        <a:xfrm>
          <a:off x="1348227" y="275531"/>
          <a:ext cx="776039" cy="7760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da-DK" sz="500" kern="1200" dirty="0"/>
            <a:t>Modul 1</a:t>
          </a:r>
        </a:p>
      </dsp:txBody>
      <dsp:txXfrm>
        <a:off x="1461875" y="389179"/>
        <a:ext cx="548743" cy="54874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1346</Words>
  <Characters>8211</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Martin Sand Madsen</cp:lastModifiedBy>
  <cp:revision>2</cp:revision>
  <cp:lastPrinted>2021-08-18T15:02:00Z</cp:lastPrinted>
  <dcterms:created xsi:type="dcterms:W3CDTF">2022-04-04T20:14:00Z</dcterms:created>
  <dcterms:modified xsi:type="dcterms:W3CDTF">2022-04-04T20:14:00Z</dcterms:modified>
</cp:coreProperties>
</file>